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rPr>
          <w:b/>
          <w:bCs/>
          <w:color w:val="FF0000"/>
          <w:szCs w:val="21"/>
        </w:rPr>
      </w:pPr>
    </w:p>
    <w:p>
      <w:pPr>
        <w:widowControl w:val="0"/>
        <w:ind w:left="420" w:leftChars="200"/>
      </w:pPr>
      <w:r>
        <w:t xml:space="preserve">编号： </w:t>
      </w:r>
      <w:r>
        <w:rPr>
          <w:u w:val="single"/>
        </w:rPr>
        <w:t xml:space="preserve">  201831707006   </w:t>
      </w:r>
    </w:p>
    <w:p>
      <w:pPr>
        <w:widowControl w:val="0"/>
        <w:rPr>
          <w:rFonts w:ascii="宋体" w:hAnsi="宋体"/>
        </w:rPr>
      </w:pPr>
    </w:p>
    <w:p>
      <w:pPr>
        <w:widowControl w:val="0"/>
      </w:pPr>
    </w:p>
    <w:p>
      <w:pPr>
        <w:widowControl w:val="0"/>
      </w:pPr>
    </w:p>
    <w:p>
      <w:pPr>
        <w:widowControl w:val="0"/>
      </w:pPr>
    </w:p>
    <w:p>
      <w:pPr>
        <w:widowControl w:val="0"/>
      </w:pPr>
    </w:p>
    <w:p>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pPr>
        <w:widowControl w:val="0"/>
      </w:pPr>
    </w:p>
    <w:p>
      <w:pPr>
        <w:widowControl w:val="0"/>
      </w:pPr>
    </w:p>
    <w:p>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pPr>
        <w:widowControl w:val="0"/>
        <w:spacing w:line="300" w:lineRule="auto"/>
        <w:jc w:val="center"/>
        <w:rPr>
          <w:b/>
          <w:sz w:val="44"/>
        </w:rPr>
      </w:pPr>
    </w:p>
    <w:p>
      <w:pPr>
        <w:widowControl w:val="0"/>
        <w:rPr>
          <w:sz w:val="28"/>
        </w:rPr>
      </w:pPr>
    </w:p>
    <w:p>
      <w:pPr>
        <w:widowControl w:val="0"/>
        <w:spacing w:line="440" w:lineRule="exact"/>
        <w:rPr>
          <w:sz w:val="28"/>
        </w:rPr>
      </w:pPr>
    </w:p>
    <w:p>
      <w:pPr>
        <w:widowControl w:val="0"/>
        <w:spacing w:line="440" w:lineRule="exact"/>
        <w:rPr>
          <w:sz w:val="28"/>
        </w:rPr>
      </w:pPr>
    </w:p>
    <w:p>
      <w:pPr>
        <w:widowControl w:val="0"/>
        <w:spacing w:line="440" w:lineRule="exact"/>
        <w:rPr>
          <w:sz w:val="28"/>
        </w:rPr>
      </w:pPr>
    </w:p>
    <w:p>
      <w:pPr>
        <w:pStyle w:val="34"/>
        <w:ind w:right="1520"/>
        <w:jc w:val="center"/>
        <w:rPr>
          <w:b/>
          <w:color w:val="FF0000"/>
        </w:rPr>
      </w:pPr>
    </w:p>
    <w:p>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非全日制</w:t>
            </w: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公共管理硕士</w:t>
            </w:r>
          </w:p>
        </w:tc>
        <w:tc>
          <w:tcPr>
            <w:tcW w:w="2003" w:type="dxa"/>
            <w:shd w:val="clear" w:color="auto" w:fill="auto"/>
          </w:tcPr>
          <w:p>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pPr>
              <w:widowControl w:val="0"/>
              <w:spacing w:line="580" w:lineRule="exact"/>
              <w:rPr>
                <w:sz w:val="24"/>
                <w:szCs w:val="24"/>
              </w:rPr>
            </w:pPr>
          </w:p>
        </w:tc>
      </w:tr>
      <w:tr>
        <w:tblPrEx>
          <w:tblCellMar>
            <w:top w:w="0" w:type="dxa"/>
            <w:left w:w="108" w:type="dxa"/>
            <w:bottom w:w="0" w:type="dxa"/>
            <w:right w:w="108" w:type="dxa"/>
          </w:tblCellMar>
        </w:tblPrEx>
        <w:trPr>
          <w:jc w:val="center"/>
        </w:trPr>
        <w:tc>
          <w:tcPr>
            <w:tcW w:w="2127" w:type="dxa"/>
            <w:shd w:val="clear" w:color="auto" w:fill="auto"/>
          </w:tcPr>
          <w:p>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pPr>
        <w:widowControl w:val="0"/>
        <w:spacing w:line="580" w:lineRule="exact"/>
      </w:pPr>
    </w:p>
    <w:p>
      <w:pPr>
        <w:widowControl w:val="0"/>
        <w:spacing w:line="580" w:lineRule="exact"/>
      </w:pPr>
    </w:p>
    <w:p>
      <w:pPr>
        <w:widowControl w:val="0"/>
        <w:spacing w:line="580" w:lineRule="exact"/>
        <w:rPr>
          <w:szCs w:val="21"/>
        </w:rPr>
      </w:pPr>
    </w:p>
    <w:p>
      <w:pPr>
        <w:widowControl w:val="0"/>
        <w:spacing w:line="580" w:lineRule="exact"/>
        <w:rPr>
          <w:szCs w:val="21"/>
        </w:rPr>
      </w:pPr>
    </w:p>
    <w:p>
      <w:pPr>
        <w:widowControl w:val="0"/>
        <w:rPr>
          <w:szCs w:val="21"/>
        </w:rPr>
      </w:pPr>
    </w:p>
    <w:p>
      <w:pPr>
        <w:widowControl w:val="0"/>
        <w:rPr>
          <w:szCs w:val="21"/>
        </w:rPr>
      </w:pPr>
    </w:p>
    <w:p>
      <w:pPr>
        <w:widowControl w:val="0"/>
        <w:rPr>
          <w:szCs w:val="21"/>
        </w:rPr>
      </w:pPr>
    </w:p>
    <w:p>
      <w:pPr>
        <w:widowControl w:val="0"/>
        <w:rPr>
          <w:szCs w:val="21"/>
        </w:rPr>
      </w:pPr>
    </w:p>
    <w:p>
      <w:pPr>
        <w:widowControl w:val="0"/>
        <w:spacing w:line="580" w:lineRule="exact"/>
        <w:jc w:val="center"/>
        <w:rPr>
          <w:rFonts w:eastAsia="黑体"/>
          <w:sz w:val="32"/>
          <w:szCs w:val="32"/>
        </w:rPr>
      </w:pPr>
      <w:r>
        <w:rPr>
          <w:rFonts w:hint="eastAsia" w:eastAsia="黑体"/>
          <w:sz w:val="32"/>
          <w:szCs w:val="32"/>
        </w:rPr>
        <w:t>2022年4月</w:t>
      </w:r>
    </w:p>
    <w:p>
      <w:pPr>
        <w:widowControl w:val="0"/>
        <w:spacing w:line="580" w:lineRule="exact"/>
        <w:jc w:val="center"/>
        <w:rPr>
          <w:szCs w:val="21"/>
        </w:rPr>
      </w:pPr>
    </w:p>
    <w:p>
      <w:pPr>
        <w:widowControl w:val="0"/>
        <w:spacing w:line="580" w:lineRule="exact"/>
        <w:jc w:val="center"/>
        <w:rPr>
          <w:szCs w:val="21"/>
        </w:rPr>
      </w:pPr>
    </w:p>
    <w:p>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pPr>
        <w:rPr>
          <w:b/>
          <w:bCs/>
          <w:color w:val="FF0000"/>
          <w:szCs w:val="21"/>
        </w:rPr>
      </w:pPr>
      <w:r>
        <w:rPr>
          <w:color w:val="FF0000"/>
          <w:sz w:val="13"/>
          <w:szCs w:val="24"/>
        </w:rPr>
        <w:br w:type="page"/>
      </w:r>
      <w:r>
        <w:rPr>
          <w:b/>
          <w:bCs/>
          <w:color w:val="FF0000"/>
          <w:szCs w:val="21"/>
        </w:rPr>
        <w:br w:type="page"/>
      </w:r>
    </w:p>
    <w:p>
      <w:pPr>
        <w:widowControl w:val="0"/>
        <w:rPr>
          <w:b/>
          <w:bCs/>
          <w:color w:val="FF0000"/>
          <w:szCs w:val="21"/>
        </w:rPr>
      </w:pPr>
    </w:p>
    <w:p>
      <w:pPr>
        <w:widowControl w:val="0"/>
        <w:spacing w:line="300" w:lineRule="auto"/>
        <w:rPr>
          <w:b/>
          <w:bCs/>
          <w:color w:val="FF0000"/>
          <w:szCs w:val="21"/>
        </w:rPr>
      </w:pPr>
    </w:p>
    <w:p>
      <w:pPr>
        <w:pStyle w:val="9"/>
        <w:widowControl w:val="0"/>
        <w:spacing w:line="300" w:lineRule="auto"/>
        <w:ind w:firstLine="0" w:firstLineChars="0"/>
        <w:jc w:val="center"/>
        <w:rPr>
          <w:rFonts w:ascii="Times New Roman" w:hAnsi="Times New Roman"/>
          <w:sz w:val="28"/>
          <w:szCs w:val="28"/>
        </w:rPr>
      </w:pP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pPr>
        <w:widowControl w:val="0"/>
        <w:spacing w:line="300" w:lineRule="auto"/>
        <w:rPr>
          <w:sz w:val="24"/>
        </w:rPr>
      </w:pPr>
    </w:p>
    <w:p>
      <w:pPr>
        <w:widowControl w:val="0"/>
        <w:spacing w:line="300" w:lineRule="auto"/>
        <w:rPr>
          <w:sz w:val="24"/>
        </w:rPr>
      </w:pPr>
    </w:p>
    <w:p>
      <w:pPr>
        <w:spacing w:line="300" w:lineRule="auto"/>
        <w:jc w:val="center"/>
        <w:rPr>
          <w:rFonts w:hint="eastAsia" w:eastAsia="宋体"/>
          <w:b/>
          <w:bCs/>
          <w:sz w:val="44"/>
          <w:szCs w:val="44"/>
          <w:lang w:eastAsia="zh-CN"/>
        </w:rPr>
      </w:pPr>
      <w:bookmarkStart w:id="1" w:name="_Toc22562"/>
      <w:bookmarkStart w:id="2" w:name="_Toc31257"/>
      <w:bookmarkStart w:id="3" w:name="_Toc353114975"/>
      <w:bookmarkStart w:id="4" w:name="_Toc338679849"/>
      <w:bookmarkStart w:id="5" w:name="_Toc338680011"/>
      <w:bookmarkStart w:id="6" w:name="_Toc505182450"/>
      <w:bookmarkStart w:id="7" w:name="_Toc505182001"/>
      <w:bookmarkStart w:id="8" w:name="_Toc15256"/>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T</w:t>
      </w:r>
      <w:r>
        <w:rPr>
          <w:rFonts w:hint="eastAsia"/>
          <w:b/>
          <w:bCs/>
          <w:sz w:val="44"/>
          <w:szCs w:val="44"/>
          <w:lang w:val="en-US" w:eastAsia="zh-CN"/>
        </w:rPr>
        <w:t>itle</w:t>
      </w:r>
      <w:r>
        <w:rPr>
          <w:b/>
          <w:bCs/>
          <w:sz w:val="44"/>
          <w:szCs w:val="44"/>
        </w:rPr>
        <w:t xml:space="preserve"> </w:t>
      </w:r>
      <w:r>
        <w:rPr>
          <w:rFonts w:hint="eastAsia"/>
          <w:b/>
          <w:bCs/>
          <w:sz w:val="44"/>
          <w:szCs w:val="44"/>
          <w:lang w:val="en-US" w:eastAsia="zh-CN"/>
        </w:rPr>
        <w:t xml:space="preserve">of </w:t>
      </w:r>
      <w:r>
        <w:rPr>
          <w:b/>
          <w:bCs/>
          <w:sz w:val="44"/>
          <w:szCs w:val="44"/>
        </w:rPr>
        <w:t xml:space="preserve"> T</w:t>
      </w:r>
      <w:bookmarkEnd w:id="1"/>
      <w:bookmarkEnd w:id="2"/>
      <w:bookmarkEnd w:id="3"/>
      <w:bookmarkEnd w:id="4"/>
      <w:bookmarkEnd w:id="5"/>
      <w:bookmarkEnd w:id="6"/>
      <w:bookmarkEnd w:id="7"/>
      <w:bookmarkEnd w:id="8"/>
      <w:r>
        <w:rPr>
          <w:rFonts w:hint="eastAsia"/>
          <w:b/>
          <w:bCs/>
          <w:sz w:val="44"/>
          <w:szCs w:val="44"/>
          <w:lang w:val="en-US" w:eastAsia="zh-CN"/>
        </w:rPr>
        <w:t>hesis</w:t>
      </w:r>
    </w:p>
    <w:p>
      <w:pPr>
        <w:widowControl w:val="0"/>
        <w:spacing w:line="300" w:lineRule="auto"/>
        <w:jc w:val="center"/>
        <w:rPr>
          <w:sz w:val="28"/>
        </w:rPr>
      </w:pPr>
    </w:p>
    <w:p>
      <w:pPr>
        <w:widowControl w:val="0"/>
        <w:spacing w:line="300" w:lineRule="auto"/>
        <w:jc w:val="center"/>
        <w:rPr>
          <w:sz w:val="28"/>
        </w:rPr>
      </w:pPr>
      <w:r>
        <w:rPr>
          <w:sz w:val="28"/>
        </w:rPr>
        <w:t>By</w:t>
      </w:r>
    </w:p>
    <w:p>
      <w:pPr>
        <w:widowControl w:val="0"/>
        <w:spacing w:line="300" w:lineRule="auto"/>
        <w:jc w:val="center"/>
        <w:rPr>
          <w:sz w:val="28"/>
        </w:rPr>
      </w:pPr>
    </w:p>
    <w:p>
      <w:pPr>
        <w:widowControl w:val="0"/>
        <w:spacing w:line="300" w:lineRule="auto"/>
        <w:jc w:val="center"/>
        <w:rPr>
          <w:sz w:val="28"/>
          <w:szCs w:val="24"/>
        </w:rPr>
      </w:pPr>
      <w:r>
        <w:rPr>
          <w:sz w:val="28"/>
          <w:szCs w:val="24"/>
        </w:rPr>
        <w:t>Xing Mingzi</w:t>
      </w:r>
    </w:p>
    <w:p>
      <w:pPr>
        <w:widowControl w:val="0"/>
        <w:spacing w:line="300" w:lineRule="auto"/>
        <w:jc w:val="center"/>
        <w:rPr>
          <w:sz w:val="28"/>
        </w:rPr>
      </w:pPr>
    </w:p>
    <w:p>
      <w:pPr>
        <w:widowControl w:val="0"/>
        <w:spacing w:line="300" w:lineRule="auto"/>
        <w:jc w:val="center"/>
        <w:rPr>
          <w:sz w:val="28"/>
        </w:rPr>
      </w:pPr>
    </w:p>
    <w:p>
      <w:pPr>
        <w:widowControl w:val="0"/>
        <w:spacing w:line="300" w:lineRule="auto"/>
        <w:jc w:val="center"/>
        <w:rPr>
          <w:sz w:val="28"/>
        </w:rPr>
      </w:pPr>
      <w:r>
        <w:rPr>
          <w:sz w:val="28"/>
        </w:rPr>
        <w:t>Supervisor: Prof. Yan Jiuyuan</w:t>
      </w:r>
    </w:p>
    <w:p>
      <w:pPr>
        <w:widowControl w:val="0"/>
        <w:spacing w:line="300" w:lineRule="auto"/>
        <w:jc w:val="center"/>
        <w:rPr>
          <w:sz w:val="28"/>
        </w:rPr>
      </w:pPr>
    </w:p>
    <w:p>
      <w:pPr>
        <w:widowControl w:val="0"/>
        <w:spacing w:line="300" w:lineRule="auto"/>
        <w:rPr>
          <w:sz w:val="28"/>
        </w:rPr>
      </w:pPr>
    </w:p>
    <w:p>
      <w:pPr>
        <w:widowControl w:val="0"/>
        <w:spacing w:line="300" w:lineRule="auto"/>
        <w:rPr>
          <w:sz w:val="28"/>
          <w:szCs w:val="24"/>
        </w:rPr>
      </w:pPr>
    </w:p>
    <w:p>
      <w:pPr>
        <w:widowControl w:val="0"/>
        <w:spacing w:line="580" w:lineRule="exact"/>
        <w:jc w:val="center"/>
        <w:rPr>
          <w:rFonts w:eastAsia="黑体"/>
          <w:sz w:val="32"/>
          <w:szCs w:val="32"/>
        </w:rPr>
      </w:pPr>
    </w:p>
    <w:p>
      <w:pPr>
        <w:widowControl w:val="0"/>
        <w:spacing w:line="580" w:lineRule="exact"/>
        <w:jc w:val="center"/>
        <w:rPr>
          <w:rFonts w:eastAsia="黑体"/>
          <w:sz w:val="32"/>
          <w:szCs w:val="32"/>
        </w:rPr>
      </w:pPr>
      <w:r>
        <w:rPr>
          <w:rFonts w:hint="eastAsia" w:eastAsia="黑体"/>
          <w:sz w:val="32"/>
          <w:szCs w:val="32"/>
        </w:rPr>
        <w:t>April</w:t>
      </w:r>
      <w:r>
        <w:rPr>
          <w:rFonts w:eastAsia="黑体"/>
          <w:sz w:val="32"/>
          <w:szCs w:val="32"/>
        </w:rPr>
        <w:t>, 202</w:t>
      </w:r>
      <w:r>
        <w:rPr>
          <w:rFonts w:hint="eastAsia" w:eastAsia="黑体"/>
          <w:sz w:val="32"/>
          <w:szCs w:val="32"/>
        </w:rPr>
        <w:t>2</w:t>
      </w:r>
    </w:p>
    <w:p>
      <w:pPr>
        <w:widowControl w:val="0"/>
        <w:spacing w:line="300" w:lineRule="auto"/>
      </w:pPr>
    </w:p>
    <w:p>
      <w:pPr>
        <w:widowControl w:val="0"/>
      </w:pPr>
    </w:p>
    <w:p>
      <w:pPr>
        <w:widowControl w:val="0"/>
      </w:pPr>
    </w:p>
    <w:p>
      <w:pPr>
        <w:widowControl w:val="0"/>
        <w:spacing w:line="400" w:lineRule="exact"/>
        <w:rPr>
          <w:szCs w:val="21"/>
        </w:rPr>
      </w:pPr>
    </w:p>
    <w:p>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pPr>
        <w:widowControl w:val="0"/>
        <w:spacing w:line="400" w:lineRule="exact"/>
        <w:rPr>
          <w:szCs w:val="21"/>
        </w:rPr>
      </w:pPr>
    </w:p>
    <w:p>
      <w:pPr>
        <w:widowControl w:val="0"/>
        <w:spacing w:line="400" w:lineRule="exact"/>
      </w:pPr>
    </w:p>
    <w:p>
      <w:pPr>
        <w:widowControl w:val="0"/>
        <w:spacing w:line="400" w:lineRule="exact"/>
        <w:rPr>
          <w:szCs w:val="21"/>
        </w:rPr>
      </w:pPr>
    </w:p>
    <w:p>
      <w:pPr>
        <w:widowControl w:val="0"/>
        <w:spacing w:line="400" w:lineRule="exact"/>
        <w:rPr>
          <w:szCs w:val="21"/>
        </w:rPr>
      </w:pPr>
    </w:p>
    <w:p>
      <w:pPr>
        <w:rPr>
          <w:rFonts w:ascii="宋体" w:hAnsi="宋体" w:cs="宋体"/>
          <w:b/>
          <w:bCs/>
          <w:color w:val="FF0000"/>
          <w:szCs w:val="21"/>
        </w:rPr>
      </w:pPr>
    </w:p>
    <w:p>
      <w:pPr>
        <w:widowControl w:val="0"/>
        <w:rPr>
          <w:rFonts w:ascii="宋体" w:hAnsi="宋体" w:cs="宋体"/>
          <w:bCs/>
          <w:color w:val="FF0000"/>
          <w:szCs w:val="21"/>
          <w:u w:val="single"/>
        </w:rPr>
      </w:pPr>
      <w:r>
        <w:rPr>
          <w:rFonts w:ascii="宋体" w:hAnsi="宋体" w:cs="宋体"/>
          <w:bCs/>
          <w:szCs w:val="21"/>
        </w:rPr>
        <w:br w:type="page"/>
      </w:r>
    </w:p>
    <w:p>
      <w:pPr>
        <w:widowControl w:val="0"/>
        <w:jc w:val="center"/>
        <w:rPr>
          <w:rFonts w:ascii="宋体" w:hAnsi="宋体" w:cs="宋体"/>
          <w:b/>
          <w:sz w:val="32"/>
          <w:szCs w:val="44"/>
        </w:rPr>
      </w:pPr>
    </w:p>
    <w:p>
      <w:pPr>
        <w:widowControl w:val="0"/>
        <w:jc w:val="center"/>
        <w:rPr>
          <w:rFonts w:ascii="宋体" w:hAnsi="宋体" w:cs="宋体"/>
          <w:b/>
          <w:sz w:val="32"/>
          <w:szCs w:val="44"/>
        </w:rPr>
      </w:pPr>
      <w:r>
        <w:rPr>
          <w:rFonts w:hint="eastAsia" w:ascii="宋体" w:hAnsi="宋体" w:cs="宋体"/>
          <w:b/>
          <w:sz w:val="32"/>
          <w:szCs w:val="44"/>
        </w:rPr>
        <w:t>原创性声明</w:t>
      </w:r>
    </w:p>
    <w:p>
      <w:pPr>
        <w:widowControl w:val="0"/>
        <w:ind w:firstLine="640" w:firstLineChars="200"/>
        <w:rPr>
          <w:rFonts w:ascii="宋体" w:hAnsi="宋体" w:cs="宋体"/>
          <w:sz w:val="32"/>
          <w:szCs w:val="32"/>
        </w:rPr>
      </w:pPr>
    </w:p>
    <w:p>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28"/>
          <w:szCs w:val="28"/>
        </w:rPr>
      </w:pPr>
    </w:p>
    <w:p>
      <w:pPr>
        <w:widowControl w:val="0"/>
        <w:rPr>
          <w:rFonts w:ascii="宋体" w:hAnsi="宋体" w:cs="宋体"/>
          <w:sz w:val="32"/>
          <w:szCs w:val="32"/>
        </w:rPr>
      </w:pPr>
    </w:p>
    <w:p>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pPr>
        <w:widowControl w:val="0"/>
        <w:rPr>
          <w:rFonts w:ascii="宋体" w:hAnsi="宋体" w:cs="宋体"/>
          <w:sz w:val="32"/>
          <w:szCs w:val="32"/>
        </w:rPr>
      </w:pP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pPr>
        <w:widowControl w:val="0"/>
        <w:spacing w:line="400" w:lineRule="exact"/>
        <w:rPr>
          <w:rFonts w:ascii="宋体" w:hAnsi="宋体" w:cs="宋体"/>
          <w:sz w:val="24"/>
          <w:szCs w:val="28"/>
        </w:rPr>
      </w:pPr>
    </w:p>
    <w:p>
      <w:pPr>
        <w:widowControl w:val="0"/>
        <w:spacing w:line="400" w:lineRule="exact"/>
        <w:rPr>
          <w:rFonts w:ascii="宋体" w:hAnsi="宋体" w:cs="宋体"/>
          <w:sz w:val="24"/>
          <w:szCs w:val="28"/>
        </w:rPr>
      </w:pPr>
    </w:p>
    <w:p>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pPr>
        <w:widowControl w:val="0"/>
        <w:spacing w:line="400" w:lineRule="exact"/>
        <w:ind w:firstLine="846" w:firstLineChars="150"/>
        <w:rPr>
          <w:rFonts w:ascii="宋体" w:hAnsi="宋体" w:cs="宋体"/>
          <w:spacing w:val="162"/>
          <w:kern w:val="0"/>
          <w:sz w:val="24"/>
          <w:szCs w:val="28"/>
        </w:rPr>
      </w:pPr>
    </w:p>
    <w:p>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pPr>
        <w:widowControl w:val="0"/>
        <w:spacing w:line="400" w:lineRule="exact"/>
        <w:ind w:firstLine="360" w:firstLineChars="150"/>
        <w:rPr>
          <w:rFonts w:ascii="宋体" w:hAnsi="宋体" w:cs="宋体"/>
          <w:sz w:val="24"/>
          <w:szCs w:val="28"/>
        </w:rPr>
      </w:pPr>
    </w:p>
    <w:p>
      <w:pPr>
        <w:widowControl w:val="0"/>
        <w:spacing w:line="400" w:lineRule="exact"/>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widowControl w:val="0"/>
        <w:ind w:firstLine="360" w:firstLineChars="150"/>
        <w:rPr>
          <w:rFonts w:ascii="宋体" w:hAnsi="宋体" w:cs="宋体"/>
          <w:sz w:val="24"/>
          <w:szCs w:val="28"/>
        </w:rPr>
      </w:pPr>
    </w:p>
    <w:p>
      <w:pPr>
        <w:rPr>
          <w:rFonts w:ascii="宋体" w:hAnsi="宋体" w:cs="宋体"/>
          <w:sz w:val="24"/>
          <w:szCs w:val="28"/>
        </w:rPr>
      </w:pPr>
      <w:r>
        <w:rPr>
          <w:rFonts w:ascii="宋体" w:hAnsi="宋体" w:cs="宋体"/>
          <w:sz w:val="24"/>
          <w:szCs w:val="28"/>
        </w:rPr>
        <w:br w:type="page"/>
      </w:r>
    </w:p>
    <w:p>
      <w:pPr>
        <w:rPr>
          <w:rFonts w:ascii="宋体" w:hAnsi="宋体" w:cs="宋体"/>
          <w:sz w:val="24"/>
          <w:szCs w:val="28"/>
        </w:rPr>
      </w:pPr>
      <w:r>
        <w:rPr>
          <w:rFonts w:ascii="宋体" w:hAnsi="宋体" w:cs="宋体"/>
          <w:sz w:val="24"/>
          <w:szCs w:val="28"/>
        </w:rPr>
        <w:br w:type="page"/>
      </w:r>
    </w:p>
    <w:p>
      <w:pPr>
        <w:widowControl w:val="0"/>
        <w:rPr>
          <w:lang w:val="zh-CN"/>
        </w:rPr>
      </w:pPr>
    </w:p>
    <w:p>
      <w:pPr>
        <w:widowControl w:val="0"/>
        <w:ind w:firstLine="480" w:firstLineChars="200"/>
        <w:jc w:val="center"/>
        <w:rPr>
          <w:b/>
          <w:color w:val="FF0000"/>
          <w:szCs w:val="21"/>
        </w:rPr>
      </w:pPr>
      <w:r>
        <w:rPr>
          <w:rFonts w:hint="eastAsia"/>
          <w:b/>
          <w:sz w:val="24"/>
        </w:rPr>
        <w:t>硕士学位论文答辩委员会决议书</w:t>
      </w:r>
      <w:bookmarkStart w:id="146" w:name="_GoBack"/>
      <w:bookmarkEnd w:id="146"/>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pPr>
              <w:widowControl w:val="0"/>
              <w:jc w:val="center"/>
            </w:pPr>
            <w:r>
              <w:rPr>
                <w:rFonts w:hint="eastAsia"/>
              </w:rPr>
              <w:t>论  文</w:t>
            </w:r>
          </w:p>
          <w:p>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pPr>
              <w:widowControl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决议书内容（就论文选题、论文水平、论文不足及答辩情况等做出评价）（600字以内）</w:t>
            </w: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pPr>
              <w:widowControl w:val="0"/>
              <w:spacing w:line="400" w:lineRule="exact"/>
              <w:ind w:firstLine="420"/>
            </w:pPr>
            <w:r>
              <w:rPr>
                <w:rFonts w:hint="eastAsia"/>
              </w:rPr>
              <w:t xml:space="preserve">答辩委员会主席（签字）： </w:t>
            </w:r>
          </w:p>
          <w:p>
            <w:pPr>
              <w:widowControl w:val="0"/>
              <w:spacing w:line="400" w:lineRule="exact"/>
            </w:pPr>
            <w:r>
              <w:rPr>
                <w:rFonts w:hint="eastAsia"/>
                <w:szCs w:val="21"/>
              </w:rPr>
              <w:t xml:space="preserve">    </w:t>
            </w:r>
            <w:r>
              <w:rPr>
                <w:rFonts w:hint="eastAsia"/>
              </w:rPr>
              <w:t>答辩委员会委员（签字）：</w:t>
            </w:r>
          </w:p>
          <w:p>
            <w:pPr>
              <w:widowControl w:val="0"/>
              <w:jc w:val="cente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pPr>
              <w:jc w:val="center"/>
            </w:pPr>
            <w:r>
              <w:rPr>
                <w:rFonts w:hint="eastAsia"/>
              </w:rPr>
              <w:t>投 票</w:t>
            </w:r>
          </w:p>
          <w:p>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票</w:t>
            </w:r>
          </w:p>
        </w:tc>
      </w:tr>
    </w:tbl>
    <w:p>
      <w:pPr>
        <w:rPr>
          <w:lang w:val="zh-CN"/>
        </w:rPr>
      </w:pPr>
      <w:r>
        <w:rPr>
          <w:lang w:val="zh-CN"/>
        </w:rPr>
        <w:br w:type="page"/>
      </w:r>
    </w:p>
    <w:p>
      <w:pPr>
        <w:widowControl w:val="0"/>
        <w:rPr>
          <w:lang w:val="zh-CN"/>
        </w:rPr>
      </w:pPr>
    </w:p>
    <w:p>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pPr>
        <w:pStyle w:val="4"/>
        <w:keepNext w:val="0"/>
        <w:keepLines w:val="0"/>
        <w:widowControl w:val="0"/>
        <w:jc w:val="center"/>
        <w:rPr>
          <w:rFonts w:ascii="黑体" w:hAnsi="黑体" w:eastAsia="黑体"/>
          <w:sz w:val="36"/>
          <w:szCs w:val="36"/>
        </w:rPr>
      </w:pPr>
    </w:p>
    <w:p>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pPr>
        <w:widowControl w:val="0"/>
        <w:jc w:val="center"/>
        <w:rPr>
          <w:rFonts w:ascii="黑体" w:hAnsi="黑体" w:eastAsia="黑体"/>
          <w:sz w:val="36"/>
          <w:szCs w:val="36"/>
        </w:rPr>
      </w:pPr>
    </w:p>
    <w:p>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widowControl w:val="0"/>
        <w:spacing w:line="300" w:lineRule="auto"/>
        <w:ind w:firstLine="480" w:firstLineChars="200"/>
        <w:rPr>
          <w:rFonts w:ascii="宋体" w:hAnsi="宋体"/>
          <w:sz w:val="24"/>
          <w:szCs w:val="24"/>
        </w:rPr>
      </w:pPr>
    </w:p>
    <w:p>
      <w:pPr>
        <w:rPr>
          <w:rFonts w:ascii="宋体" w:hAnsi="宋体"/>
          <w:sz w:val="24"/>
          <w:szCs w:val="24"/>
        </w:rPr>
      </w:pPr>
      <w:r>
        <w:rPr>
          <w:rFonts w:ascii="宋体" w:hAnsi="宋体"/>
          <w:sz w:val="24"/>
          <w:szCs w:val="24"/>
        </w:rPr>
        <w:br w:type="page"/>
      </w:r>
    </w:p>
    <w:p>
      <w:pPr>
        <w:rPr>
          <w:rFonts w:ascii="宋体" w:hAnsi="宋体"/>
          <w:sz w:val="24"/>
          <w:szCs w:val="24"/>
        </w:rPr>
      </w:pPr>
      <w:r>
        <w:rPr>
          <w:rFonts w:ascii="宋体" w:hAnsi="宋体"/>
          <w:sz w:val="24"/>
          <w:szCs w:val="24"/>
        </w:rPr>
        <w:br w:type="page"/>
      </w:r>
    </w:p>
    <w:p>
      <w:pPr>
        <w:widowControl w:val="0"/>
        <w:jc w:val="center"/>
        <w:rPr>
          <w:sz w:val="36"/>
          <w:szCs w:val="36"/>
        </w:rPr>
      </w:pPr>
    </w:p>
    <w:p>
      <w:pPr>
        <w:widowControl w:val="0"/>
        <w:jc w:val="center"/>
        <w:rPr>
          <w:sz w:val="36"/>
          <w:szCs w:val="36"/>
        </w:rPr>
      </w:pPr>
      <w:r>
        <w:rPr>
          <w:sz w:val="36"/>
          <w:szCs w:val="36"/>
        </w:rPr>
        <w:t>ABSTRACT</w:t>
      </w:r>
    </w:p>
    <w:p>
      <w:pPr>
        <w:widowControl w:val="0"/>
        <w:rPr>
          <w:sz w:val="36"/>
          <w:szCs w:val="36"/>
        </w:rPr>
      </w:pPr>
    </w:p>
    <w:p>
      <w:pPr>
        <w:widowControl w:val="0"/>
        <w:spacing w:line="300" w:lineRule="auto"/>
        <w:ind w:firstLine="480" w:firstLineChars="200"/>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pPr>
        <w:widowControl w:val="0"/>
        <w:spacing w:line="300" w:lineRule="auto"/>
        <w:rPr>
          <w:sz w:val="24"/>
          <w:szCs w:val="24"/>
        </w:rPr>
      </w:pPr>
    </w:p>
    <w:p>
      <w:pPr>
        <w:widowControl w:val="0"/>
        <w:rPr>
          <w:sz w:val="24"/>
          <w:szCs w:val="24"/>
        </w:rPr>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pPr>
        <w:widowControl w:val="0"/>
      </w:pPr>
    </w:p>
    <w:p>
      <w:bookmarkStart w:id="11" w:name="_Toc24840"/>
      <w:bookmarkStart w:id="12" w:name="_Toc25110"/>
      <w:bookmarkStart w:id="13" w:name="_Toc27486"/>
      <w:bookmarkStart w:id="14" w:name="_Toc5373"/>
      <w:bookmarkStart w:id="15" w:name="_Toc57649133"/>
      <w:bookmarkStart w:id="16" w:name="_Toc57733558"/>
      <w:bookmarkStart w:id="17" w:name="_Toc3944"/>
      <w:bookmarkStart w:id="18" w:name="_Toc15771"/>
      <w:bookmarkStart w:id="19" w:name="_Toc18139"/>
      <w:bookmarkStart w:id="20" w:name="_Toc525983133"/>
      <w:r>
        <w:br w:type="page"/>
      </w:r>
    </w:p>
    <w:p>
      <w:r>
        <w:br w:type="page"/>
      </w:r>
    </w:p>
    <w:p>
      <w:pPr>
        <w:widowControl w:val="0"/>
        <w:spacing w:line="300" w:lineRule="auto"/>
        <w:rPr>
          <w:rFonts w:ascii="黑体" w:hAnsi="黑体" w:eastAsia="黑体"/>
          <w:sz w:val="36"/>
          <w:szCs w:val="36"/>
        </w:rPr>
      </w:pPr>
    </w:p>
    <w:p>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pPr>
        <w:widowControl w:val="0"/>
        <w:spacing w:line="300" w:lineRule="auto"/>
        <w:rPr>
          <w:rFonts w:ascii="黑体" w:hAnsi="黑体" w:eastAsia="黑体"/>
          <w:sz w:val="36"/>
          <w:szCs w:val="36"/>
          <w:lang w:val="zh-CN"/>
        </w:rPr>
      </w:pPr>
    </w:p>
    <w:p>
      <w:pPr>
        <w:pStyle w:val="17"/>
        <w:widowControl w:val="0"/>
        <w:tabs>
          <w:tab w:val="right" w:leader="dot" w:pos="8834"/>
        </w:tabs>
        <w:jc w:val="right"/>
        <w:rPr>
          <w:rFonts w:asciiTheme="minorHAnsi" w:hAnsiTheme="minorHAnsi" w:eastAsiaTheme="minorEastAsia" w:cstheme="minorBidi"/>
          <w:sz w:val="21"/>
          <w:szCs w:val="22"/>
        </w:rPr>
      </w:pPr>
      <w:bookmarkStart w:id="21" w:name="_Toc28993"/>
      <w:bookmarkStart w:id="22" w:name="_Toc505125461"/>
      <w:bookmarkStart w:id="23" w:name="_Toc505182402"/>
      <w:r>
        <w:fldChar w:fldCharType="begin"/>
      </w:r>
      <w:r>
        <w:instrText xml:space="preserve"> TOC \o "1-3" \h \z \u </w:instrText>
      </w:r>
      <w:r>
        <w:fldChar w:fldCharType="separate"/>
      </w:r>
      <w:r>
        <w:fldChar w:fldCharType="begin"/>
      </w:r>
      <w:r>
        <w:instrText xml:space="preserve"> HYPERLINK \l "_Toc65105249" </w:instrText>
      </w:r>
      <w:r>
        <w:fldChar w:fldCharType="separate"/>
      </w:r>
      <w:r>
        <w:rPr>
          <w:rStyle w:val="28"/>
        </w:rPr>
        <w:t>第一章  格式基本要求</w:t>
      </w:r>
      <w:r>
        <w:tab/>
      </w:r>
      <w:r>
        <w:fldChar w:fldCharType="begin"/>
      </w:r>
      <w:r>
        <w:instrText xml:space="preserve"> PAGEREF _Toc65105249 \h </w:instrText>
      </w:r>
      <w:r>
        <w:fldChar w:fldCharType="separate"/>
      </w:r>
      <w:r>
        <w:t>- 1 -</w:t>
      </w:r>
      <w:r>
        <w:fldChar w:fldCharType="end"/>
      </w:r>
      <w: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"_Toc65105250" </w:instrText>
      </w:r>
      <w:r>
        <w:fldChar w:fldCharType="separate"/>
      </w:r>
      <w:r>
        <w:rPr>
          <w:rStyle w:val="28"/>
          <w:bCs/>
        </w:rPr>
        <w:t>1.1  正文</w:t>
      </w:r>
      <w:r>
        <w:tab/>
      </w:r>
      <w:r>
        <w:fldChar w:fldCharType="begin"/>
      </w:r>
      <w:r>
        <w:instrText xml:space="preserve"> PAGEREF _Toc65105250 \h </w:instrText>
      </w:r>
      <w:r>
        <w:fldChar w:fldCharType="separate"/>
      </w:r>
      <w:r>
        <w:t>- 1 -</w:t>
      </w:r>
      <w:r>
        <w:fldChar w:fldCharType="end"/>
      </w:r>
      <w:r>
        <w:fldChar w:fldCharType="end"/>
      </w:r>
    </w:p>
    <w:p>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"_Toc65105251" </w:instrText>
      </w:r>
      <w:r>
        <w:fldChar w:fldCharType="separate"/>
      </w:r>
      <w:r>
        <w:rPr>
          <w:rStyle w:val="28"/>
          <w:rFonts w:ascii="Times New Roman" w:hAnsi="Times New Roman"/>
          <w:bCs/>
        </w:rPr>
        <w:t>1.1.1  标题部分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_Toc65105251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10"/>
        <w:widowControl w:val="0"/>
        <w:tabs>
          <w:tab w:val="right" w:leader="dot" w:pos="8834"/>
        </w:tabs>
        <w:ind w:firstLine="480"/>
        <w:jc w:val="right"/>
        <w:rPr>
          <w:rFonts w:ascii="Times New Roman" w:hAnsi="Times New Roman" w:cstheme="minorBidi"/>
          <w:kern w:val="2"/>
          <w:sz w:val="21"/>
        </w:rPr>
      </w:pPr>
      <w:r>
        <w:fldChar w:fldCharType="begin"/>
      </w:r>
      <w:r>
        <w:instrText xml:space="preserve"> HYPERLINK \l "_Toc65105252" </w:instrText>
      </w:r>
      <w:r>
        <w:fldChar w:fldCharType="separate"/>
      </w:r>
      <w:r>
        <w:rPr>
          <w:rStyle w:val="28"/>
          <w:rFonts w:ascii="Times New Roman" w:hAnsi="Times New Roman"/>
          <w:bCs/>
        </w:rPr>
        <w:t>1.1.2  文字部分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_Toc65105252 \h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r>
        <w:rPr>
          <w:rFonts w:ascii="Times New Roman" w:hAnsi="Times New Roman"/>
        </w:rP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"_Toc65105253" </w:instrText>
      </w:r>
      <w:r>
        <w:fldChar w:fldCharType="separate"/>
      </w:r>
      <w:r>
        <w:rPr>
          <w:rStyle w:val="28"/>
          <w:bCs/>
        </w:rPr>
        <w:t>1.2  图</w:t>
      </w:r>
      <w:r>
        <w:tab/>
      </w:r>
      <w:r>
        <w:fldChar w:fldCharType="begin"/>
      </w:r>
      <w:r>
        <w:instrText xml:space="preserve"> PAGEREF _Toc65105253 \h </w:instrText>
      </w:r>
      <w:r>
        <w:fldChar w:fldCharType="separate"/>
      </w:r>
      <w:r>
        <w:t>- 2 -</w:t>
      </w:r>
      <w:r>
        <w:fldChar w:fldCharType="end"/>
      </w:r>
      <w:r>
        <w:fldChar w:fldCharType="end"/>
      </w:r>
    </w:p>
    <w:p>
      <w:pPr>
        <w:pStyle w:val="20"/>
        <w:widowControl w:val="0"/>
        <w:tabs>
          <w:tab w:val="right" w:leader="dot" w:pos="8834"/>
        </w:tabs>
        <w:spacing w:line="300" w:lineRule="auto"/>
        <w:jc w:val="right"/>
        <w:rPr>
          <w:rFonts w:cstheme="minorBidi"/>
          <w:sz w:val="21"/>
          <w:szCs w:val="22"/>
        </w:rPr>
      </w:pPr>
      <w:r>
        <w:fldChar w:fldCharType="begin"/>
      </w:r>
      <w:r>
        <w:instrText xml:space="preserve"> HYPERLINK \l "_Toc65105254" </w:instrText>
      </w:r>
      <w:r>
        <w:fldChar w:fldCharType="separate"/>
      </w:r>
      <w:r>
        <w:rPr>
          <w:rStyle w:val="28"/>
          <w:bCs/>
        </w:rPr>
        <w:t>1.3  表</w:t>
      </w:r>
      <w:r>
        <w:tab/>
      </w:r>
      <w:r>
        <w:fldChar w:fldCharType="begin"/>
      </w:r>
      <w:r>
        <w:instrText xml:space="preserve"> PAGEREF _Toc65105254 \h </w:instrText>
      </w:r>
      <w:r>
        <w:fldChar w:fldCharType="separate"/>
      </w:r>
      <w:r>
        <w:t>- 3 -</w:t>
      </w:r>
      <w:r>
        <w:fldChar w:fldCharType="end"/>
      </w:r>
      <w:r>
        <w:fldChar w:fldCharType="end"/>
      </w:r>
    </w:p>
    <w:p>
      <w:pPr>
        <w:pStyle w:val="20"/>
        <w:widowControl w:val="0"/>
        <w:tabs>
          <w:tab w:val="right" w:leader="dot" w:pos="8834"/>
        </w:tabs>
        <w:spacing w:line="300" w:lineRule="auto"/>
        <w:jc w:val="right"/>
        <w:rPr>
          <w:rFonts w:asciiTheme="minorHAnsi" w:hAnsiTheme="minorHAnsi" w:eastAsiaTheme="minorEastAsia" w:cstheme="minorBidi"/>
          <w:sz w:val="21"/>
          <w:szCs w:val="22"/>
        </w:rPr>
      </w:pPr>
      <w:r>
        <w:fldChar w:fldCharType="begin"/>
      </w:r>
      <w:r>
        <w:instrText xml:space="preserve"> HYPERLINK \l "_Toc65105255" </w:instrText>
      </w:r>
      <w:r>
        <w:fldChar w:fldCharType="separate"/>
      </w:r>
      <w:r>
        <w:rPr>
          <w:rStyle w:val="28"/>
          <w:bCs/>
        </w:rPr>
        <w:t>1.4  公式</w:t>
      </w:r>
      <w:r>
        <w:tab/>
      </w:r>
      <w:r>
        <w:fldChar w:fldCharType="begin"/>
      </w:r>
      <w:r>
        <w:instrText xml:space="preserve"> PAGEREF _Toc65105255 \h </w:instrText>
      </w:r>
      <w:r>
        <w:fldChar w:fldCharType="separate"/>
      </w:r>
      <w:r>
        <w:t>- 4 -</w:t>
      </w:r>
      <w:r>
        <w:fldChar w:fldCharType="end"/>
      </w:r>
      <w:r>
        <w:fldChar w:fldCharType="end"/>
      </w:r>
    </w:p>
    <w:p>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"_Toc65105256" </w:instrText>
      </w:r>
      <w:r>
        <w:fldChar w:fldCharType="separate"/>
      </w:r>
      <w:r>
        <w:rPr>
          <w:rStyle w:val="28"/>
        </w:rPr>
        <w:t>参考文献</w:t>
      </w:r>
      <w:r>
        <w:tab/>
      </w:r>
      <w:r>
        <w:fldChar w:fldCharType="begin"/>
      </w:r>
      <w:r>
        <w:instrText xml:space="preserve"> PAGEREF _Toc65105256 \h </w:instrText>
      </w:r>
      <w:r>
        <w:fldChar w:fldCharType="separate"/>
      </w:r>
      <w:r>
        <w:t>- 7 -</w:t>
      </w:r>
      <w:r>
        <w:fldChar w:fldCharType="end"/>
      </w:r>
      <w:r>
        <w:fldChar w:fldCharType="end"/>
      </w:r>
    </w:p>
    <w:p>
      <w:pPr>
        <w:pStyle w:val="17"/>
        <w:widowControl w:val="0"/>
        <w:tabs>
          <w:tab w:val="right" w:leader="dot" w:pos="8834"/>
        </w:tabs>
        <w:jc w:val="right"/>
        <w:rPr>
          <w:rFonts w:asciiTheme="minorHAnsi" w:hAnsiTheme="minorHAnsi" w:eastAsiaTheme="minorEastAsia" w:cstheme="minorBidi"/>
          <w:sz w:val="21"/>
          <w:szCs w:val="22"/>
        </w:rPr>
      </w:pPr>
      <w:r>
        <w:fldChar w:fldCharType="begin"/>
      </w:r>
      <w:r>
        <w:instrText xml:space="preserve"> HYPERLINK \l "_Toc65105257" </w:instrText>
      </w:r>
      <w:r>
        <w:fldChar w:fldCharType="separate"/>
      </w:r>
      <w:r>
        <w:rPr>
          <w:rStyle w:val="28"/>
        </w:rPr>
        <w:t>附录A</w:t>
      </w:r>
      <w:r>
        <w:tab/>
      </w:r>
      <w:r>
        <w:fldChar w:fldCharType="begin"/>
      </w:r>
      <w:r>
        <w:instrText xml:space="preserve"> PAGEREF _Toc65105257 \h </w:instrText>
      </w:r>
      <w:r>
        <w:fldChar w:fldCharType="separate"/>
      </w:r>
      <w:r>
        <w:t>- 9 -</w:t>
      </w:r>
      <w:r>
        <w:fldChar w:fldCharType="end"/>
      </w:r>
      <w:r>
        <w:fldChar w:fldCharType="end"/>
      </w:r>
    </w:p>
    <w:p>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"_Toc65105258" </w:instrText>
      </w:r>
      <w:r>
        <w:fldChar w:fldCharType="separate"/>
      </w:r>
      <w:r>
        <w:rPr>
          <w:rStyle w:val="28"/>
        </w:rPr>
        <w:t>攻读学位期间所取得的相关科研成果</w:t>
      </w:r>
      <w:r>
        <w:tab/>
      </w:r>
      <w:r>
        <w:fldChar w:fldCharType="begin"/>
      </w:r>
      <w:r>
        <w:instrText xml:space="preserve"> PAGEREF _Toc65105258 \h </w:instrText>
      </w:r>
      <w:r>
        <w:fldChar w:fldCharType="separate"/>
      </w:r>
      <w:r>
        <w:t>- 11 -</w:t>
      </w:r>
      <w:r>
        <w:fldChar w:fldCharType="end"/>
      </w:r>
      <w:r>
        <w:fldChar w:fldCharType="end"/>
      </w:r>
    </w:p>
    <w:p>
      <w:pPr>
        <w:pStyle w:val="17"/>
        <w:widowControl w:val="0"/>
        <w:tabs>
          <w:tab w:val="right" w:leader="dot" w:pos="8834"/>
        </w:tabs>
        <w:rPr>
          <w:rFonts w:asciiTheme="minorHAnsi" w:hAnsiTheme="minorHAnsi" w:eastAsiaTheme="minorEastAsia" w:cstheme="minorBidi"/>
          <w:sz w:val="21"/>
          <w:szCs w:val="22"/>
        </w:rPr>
      </w:pPr>
      <w:r>
        <w:fldChar w:fldCharType="begin"/>
      </w:r>
      <w:r>
        <w:instrText xml:space="preserve"> HYPERLINK \l "_Toc65105259" </w:instrText>
      </w:r>
      <w:r>
        <w:fldChar w:fldCharType="separate"/>
      </w:r>
      <w:r>
        <w:rPr>
          <w:rStyle w:val="28"/>
        </w:rPr>
        <w:t>致</w:t>
      </w:r>
      <w:r>
        <w:rPr>
          <w:rStyle w:val="28"/>
          <w:rFonts w:ascii="黑体" w:hAnsi="黑体"/>
        </w:rPr>
        <w:t xml:space="preserve">    </w:t>
      </w:r>
      <w:r>
        <w:rPr>
          <w:rStyle w:val="28"/>
        </w:rPr>
        <w:t>谢</w:t>
      </w:r>
      <w:r>
        <w:tab/>
      </w:r>
      <w:r>
        <w:fldChar w:fldCharType="begin"/>
      </w:r>
      <w:r>
        <w:instrText xml:space="preserve"> PAGEREF _Toc65105259 \h </w:instrText>
      </w:r>
      <w:r>
        <w:fldChar w:fldCharType="separate"/>
      </w:r>
      <w:r>
        <w:t>- 13 -</w:t>
      </w:r>
      <w:r>
        <w:fldChar w:fldCharType="end"/>
      </w:r>
      <w:r>
        <w:fldChar w:fldCharType="end"/>
      </w:r>
    </w:p>
    <w:p>
      <w:pPr>
        <w:pStyle w:val="2"/>
        <w:keepNext w:val="0"/>
        <w:widowControl w:val="0"/>
        <w:spacing w:before="312" w:after="312" w:line="300" w:lineRule="auto"/>
        <w:jc w:val="both"/>
        <w:rPr>
          <w:sz w:val="24"/>
        </w:rPr>
      </w:pPr>
      <w:r>
        <w:rPr>
          <w:sz w:val="24"/>
        </w:rPr>
        <w:fldChar w:fldCharType="end"/>
      </w:r>
    </w:p>
    <w:p>
      <w:pPr>
        <w:rPr>
          <w:sz w:val="24"/>
        </w:rPr>
      </w:pPr>
      <w:r>
        <w:rPr>
          <w:sz w:val="24"/>
        </w:rPr>
        <w:br w:type="page"/>
      </w:r>
    </w:p>
    <w:p>
      <w:pPr>
        <w:widowControl w:val="0"/>
        <w:rPr>
          <w:rFonts w:eastAsia="黑体"/>
          <w:sz w:val="24"/>
        </w:rPr>
      </w:pPr>
      <w:r>
        <w:rPr>
          <w:sz w:val="24"/>
        </w:rPr>
        <w:br w:type="page"/>
      </w:r>
    </w:p>
    <w:p>
      <w:pPr>
        <w:widowControl w:val="0"/>
        <w:spacing w:before="120" w:line="300" w:lineRule="auto"/>
        <w:jc w:val="center"/>
        <w:rPr>
          <w:rFonts w:ascii="黑体" w:hAnsi="黑体" w:eastAsia="黑体"/>
          <w:b/>
          <w:bCs/>
          <w:color w:val="000000"/>
          <w:sz w:val="36"/>
          <w:szCs w:val="36"/>
        </w:rPr>
      </w:pPr>
    </w:p>
    <w:p>
      <w:pPr>
        <w:widowControl w:val="0"/>
        <w:spacing w:before="120" w:line="300" w:lineRule="auto"/>
        <w:jc w:val="center"/>
        <w:rPr>
          <w:rFonts w:ascii="黑体" w:hAnsi="黑体" w:eastAsia="黑体"/>
          <w:color w:val="000000"/>
          <w:sz w:val="36"/>
          <w:szCs w:val="36"/>
        </w:rPr>
      </w:pPr>
      <w:r>
        <w:rPr>
          <w:rFonts w:hint="eastAsia" w:ascii="黑体" w:hAnsi="黑体" w:eastAsia="黑体"/>
          <w:color w:val="000000"/>
          <w:sz w:val="36"/>
          <w:szCs w:val="36"/>
        </w:rPr>
        <w:t>图和附表清单</w:t>
      </w:r>
    </w:p>
    <w:p>
      <w:pPr>
        <w:widowControl w:val="0"/>
        <w:spacing w:before="120" w:line="300" w:lineRule="auto"/>
        <w:rPr>
          <w:rFonts w:ascii="黑体" w:hAnsi="黑体" w:eastAsia="黑体"/>
          <w:b/>
          <w:bCs/>
          <w:color w:val="000000"/>
          <w:sz w:val="36"/>
          <w:szCs w:val="36"/>
        </w:rPr>
      </w:pPr>
    </w:p>
    <w:p>
      <w:pPr>
        <w:widowControl w:val="0"/>
        <w:spacing w:line="300" w:lineRule="auto"/>
        <w:rPr>
          <w:rFonts w:ascii="宋体" w:hAnsi="宋体"/>
          <w:b/>
          <w:bCs/>
          <w:color w:val="000000"/>
          <w:sz w:val="24"/>
          <w:szCs w:val="24"/>
        </w:rPr>
      </w:pPr>
      <w:r>
        <w:rPr>
          <w:rFonts w:hint="eastAsia" w:ascii="宋体" w:hAnsi="宋体"/>
          <w:b/>
          <w:bCs/>
          <w:color w:val="000000"/>
          <w:sz w:val="24"/>
          <w:szCs w:val="24"/>
        </w:rPr>
        <w:t>图清单</w:t>
      </w:r>
    </w:p>
    <w:p>
      <w:pPr>
        <w:widowControl w:val="0"/>
        <w:spacing w:line="300" w:lineRule="auto"/>
        <w:jc w:val="both"/>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pPr>
        <w:widowControl w:val="0"/>
        <w:spacing w:line="300" w:lineRule="auto"/>
        <w:rPr>
          <w:b/>
          <w:bCs/>
          <w:color w:val="000000"/>
          <w:sz w:val="24"/>
          <w:szCs w:val="24"/>
        </w:rPr>
      </w:pPr>
      <w:r>
        <w:rPr>
          <w:b/>
          <w:bCs/>
          <w:color w:val="000000"/>
          <w:sz w:val="24"/>
          <w:szCs w:val="24"/>
        </w:rPr>
        <w:t>表清单</w:t>
      </w:r>
    </w:p>
    <w:p>
      <w:pPr>
        <w:widowControl w:val="0"/>
        <w:spacing w:line="300" w:lineRule="auto"/>
        <w:jc w:val="both"/>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pPr>
        <w:widowControl w:val="0"/>
        <w:spacing w:line="300" w:lineRule="auto"/>
        <w:jc w:val="both"/>
        <w:rPr>
          <w:color w:val="000000"/>
          <w:sz w:val="24"/>
          <w:szCs w:val="24"/>
        </w:rPr>
      </w:pPr>
    </w:p>
    <w:p>
      <w:pPr>
        <w:widowControl w:val="0"/>
        <w:spacing w:before="120" w:line="300" w:lineRule="auto"/>
        <w:jc w:val="distribute"/>
        <w:rPr>
          <w:color w:val="000000"/>
          <w:sz w:val="24"/>
          <w:szCs w:val="24"/>
        </w:rPr>
      </w:pPr>
      <w:r>
        <w:rPr>
          <w:color w:val="000000"/>
          <w:sz w:val="24"/>
          <w:szCs w:val="24"/>
        </w:rPr>
        <w:t xml:space="preserve">  </w:t>
      </w:r>
    </w:p>
    <w:p>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pPr>
        <w:pStyle w:val="75"/>
      </w:pPr>
    </w:p>
    <w:p>
      <w:pPr>
        <w:pStyle w:val="75"/>
      </w:pPr>
      <w:r>
        <w:rPr>
          <w:rFonts w:hint="eastAsia"/>
        </w:rPr>
        <w:t>注释表</w:t>
      </w:r>
    </w:p>
    <w:p>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Ar</w:t>
            </w:r>
          </w:p>
        </w:tc>
        <w:tc>
          <w:tcPr>
            <w:tcW w:w="3570" w:type="dxa"/>
            <w:vAlign w:val="center"/>
          </w:tcPr>
          <w:p>
            <w:pPr>
              <w:widowControl w:val="0"/>
              <w:spacing w:line="288" w:lineRule="auto"/>
              <w:jc w:val="both"/>
              <w:rPr>
                <w:sz w:val="24"/>
                <w:szCs w:val="24"/>
              </w:rPr>
            </w:pPr>
            <w:r>
              <w:rPr>
                <w:rFonts w:hint="eastAsia"/>
                <w:sz w:val="24"/>
                <w:szCs w:val="24"/>
              </w:rPr>
              <w:t>阿基米德数</w:t>
            </w:r>
          </w:p>
        </w:tc>
        <w:tc>
          <w:tcPr>
            <w:tcW w:w="1020" w:type="dxa"/>
            <w:vAlign w:val="center"/>
          </w:tcPr>
          <w:p>
            <w:pPr>
              <w:widowControl w:val="0"/>
              <w:spacing w:line="288" w:lineRule="auto"/>
              <w:jc w:val="both"/>
              <w:rPr>
                <w:i/>
                <w:iCs/>
                <w:sz w:val="24"/>
                <w:szCs w:val="24"/>
              </w:rPr>
            </w:pPr>
            <w:r>
              <w:rPr>
                <w:rFonts w:hint="eastAsia"/>
                <w:i/>
                <w:iCs/>
                <w:sz w:val="24"/>
                <w:szCs w:val="24"/>
              </w:rPr>
              <w:t>S</w:t>
            </w:r>
          </w:p>
        </w:tc>
        <w:tc>
          <w:tcPr>
            <w:tcW w:w="3498" w:type="dxa"/>
            <w:vAlign w:val="center"/>
          </w:tcPr>
          <w:p>
            <w:pPr>
              <w:widowControl w:val="0"/>
              <w:spacing w:line="288" w:lineRule="auto"/>
              <w:jc w:val="both"/>
              <w:rPr>
                <w:sz w:val="24"/>
                <w:szCs w:val="24"/>
              </w:rPr>
            </w:pPr>
            <w:r>
              <w:rPr>
                <w:rFonts w:hint="eastAsia"/>
                <w:sz w:val="24"/>
                <w:szCs w:val="24"/>
              </w:rPr>
              <w:t>管间距，mm</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热管放热段周长，mm</w:t>
            </w:r>
          </w:p>
        </w:tc>
        <w:tc>
          <w:tcPr>
            <w:tcW w:w="1020" w:type="dxa"/>
            <w:vAlign w:val="center"/>
          </w:tcPr>
          <w:p>
            <w:pPr>
              <w:widowControl w:val="0"/>
              <w:spacing w:line="288" w:lineRule="auto"/>
              <w:jc w:val="both"/>
              <w:rPr>
                <w:i/>
                <w:iCs/>
                <w:sz w:val="24"/>
                <w:szCs w:val="24"/>
              </w:rPr>
            </w:pPr>
            <w:r>
              <w:rPr>
                <w:rFonts w:hint="eastAsia"/>
                <w:i/>
                <w:iCs/>
                <w:sz w:val="24"/>
                <w:szCs w:val="24"/>
              </w:rPr>
              <w:t>T</w:t>
            </w:r>
          </w:p>
        </w:tc>
        <w:tc>
          <w:tcPr>
            <w:tcW w:w="3498" w:type="dxa"/>
            <w:vAlign w:val="center"/>
          </w:tcPr>
          <w:p>
            <w:pPr>
              <w:widowControl w:val="0"/>
              <w:spacing w:line="288" w:lineRule="auto"/>
              <w:jc w:val="both"/>
              <w:rPr>
                <w:sz w:val="24"/>
                <w:szCs w:val="24"/>
              </w:rPr>
            </w:pPr>
            <w:r>
              <w:rPr>
                <w:rFonts w:hint="eastAsia"/>
                <w:sz w:val="24"/>
                <w:szCs w:val="24"/>
              </w:rPr>
              <w:t>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D</w:t>
            </w:r>
          </w:p>
        </w:tc>
        <w:tc>
          <w:tcPr>
            <w:tcW w:w="3570" w:type="dxa"/>
            <w:vAlign w:val="center"/>
          </w:tcPr>
          <w:p>
            <w:pPr>
              <w:widowControl w:val="0"/>
              <w:spacing w:line="288" w:lineRule="auto"/>
              <w:jc w:val="both"/>
              <w:rPr>
                <w:sz w:val="24"/>
                <w:szCs w:val="24"/>
              </w:rPr>
            </w:pPr>
            <w:r>
              <w:rPr>
                <w:rFonts w:hint="eastAsia"/>
                <w:sz w:val="24"/>
                <w:szCs w:val="24"/>
              </w:rPr>
              <w:t>管外径，mm</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pPr>
              <w:widowControl w:val="0"/>
              <w:spacing w:line="288" w:lineRule="auto"/>
              <w:jc w:val="both"/>
              <w:rPr>
                <w:sz w:val="24"/>
                <w:szCs w:val="24"/>
              </w:rPr>
            </w:pPr>
            <w:r>
              <w:rPr>
                <w:rFonts w:hint="eastAsia"/>
                <w:sz w:val="24"/>
                <w:szCs w:val="24"/>
              </w:rPr>
              <w:t>喷淋入口温度，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p>
        </w:tc>
        <w:tc>
          <w:tcPr>
            <w:tcW w:w="3570" w:type="dxa"/>
            <w:vAlign w:val="center"/>
          </w:tcPr>
          <w:p>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pPr>
              <w:widowControl w:val="0"/>
              <w:spacing w:line="288" w:lineRule="auto"/>
              <w:jc w:val="both"/>
              <w:rPr>
                <w:sz w:val="24"/>
                <w:szCs w:val="24"/>
              </w:rPr>
            </w:pPr>
            <w:r>
              <w:rPr>
                <w:rFonts w:hint="eastAsia"/>
                <w:sz w:val="24"/>
                <w:szCs w:val="24"/>
              </w:rPr>
              <w:t>饱和温度，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pPr>
              <w:widowControl w:val="0"/>
              <w:spacing w:line="288" w:lineRule="auto"/>
              <w:jc w:val="both"/>
              <w:rPr>
                <w:sz w:val="24"/>
                <w:szCs w:val="24"/>
              </w:rPr>
            </w:pPr>
            <w:r>
              <w:rPr>
                <w:rFonts w:hint="eastAsia"/>
                <w:sz w:val="24"/>
                <w:szCs w:val="24"/>
              </w:rPr>
              <w:t>壁面温度，</w:t>
            </w:r>
            <w:r>
              <w:rPr>
                <w:sz w:val="24"/>
                <w:szCs w:val="24"/>
              </w:rPr>
              <w:t>℃</w:t>
            </w:r>
          </w:p>
        </w:tc>
      </w:tr>
      <w:tr>
        <w:tblPrEx>
          <w:tblCellMar>
            <w:top w:w="0" w:type="dxa"/>
            <w:left w:w="108" w:type="dxa"/>
            <w:bottom w:w="0" w:type="dxa"/>
            <w:right w:w="108" w:type="dxa"/>
          </w:tblCellMar>
        </w:tblPrEx>
        <w:tc>
          <w:tcPr>
            <w:tcW w:w="969" w:type="dxa"/>
            <w:vAlign w:val="center"/>
          </w:tcPr>
          <w:p>
            <w:pPr>
              <w:widowControl w:val="0"/>
              <w:spacing w:line="288" w:lineRule="auto"/>
              <w:jc w:val="both"/>
              <w:rPr>
                <w:i/>
                <w:iCs/>
                <w:sz w:val="24"/>
                <w:szCs w:val="24"/>
              </w:rPr>
            </w:pPr>
            <w:r>
              <w:rPr>
                <w:rFonts w:hint="eastAsia"/>
                <w:i/>
                <w:iCs/>
                <w:sz w:val="24"/>
                <w:szCs w:val="24"/>
              </w:rPr>
              <w:t>Fr</w:t>
            </w:r>
          </w:p>
        </w:tc>
        <w:tc>
          <w:tcPr>
            <w:tcW w:w="3570" w:type="dxa"/>
            <w:vAlign w:val="center"/>
          </w:tcPr>
          <w:p>
            <w:pPr>
              <w:widowControl w:val="0"/>
              <w:spacing w:line="288" w:lineRule="auto"/>
              <w:jc w:val="both"/>
              <w:rPr>
                <w:sz w:val="24"/>
                <w:szCs w:val="24"/>
              </w:rPr>
            </w:pPr>
            <w:r>
              <w:rPr>
                <w:rFonts w:hint="eastAsia"/>
                <w:sz w:val="24"/>
                <w:szCs w:val="24"/>
              </w:rPr>
              <w:t>弗劳德数</w:t>
            </w:r>
          </w:p>
        </w:tc>
        <w:tc>
          <w:tcPr>
            <w:tcW w:w="1020" w:type="dxa"/>
            <w:vAlign w:val="center"/>
          </w:tcPr>
          <w:p>
            <w:pPr>
              <w:widowControl w:val="0"/>
              <w:spacing w:line="288" w:lineRule="auto"/>
              <w:jc w:val="both"/>
              <w:rPr>
                <w:i/>
                <w:iCs/>
                <w:sz w:val="24"/>
                <w:szCs w:val="24"/>
              </w:rPr>
            </w:pPr>
            <w:r>
              <w:rPr>
                <w:rFonts w:hint="eastAsia"/>
                <w:i/>
                <w:iCs/>
                <w:sz w:val="24"/>
                <w:szCs w:val="24"/>
              </w:rPr>
              <w:t>V</w:t>
            </w:r>
          </w:p>
        </w:tc>
        <w:tc>
          <w:tcPr>
            <w:tcW w:w="3498" w:type="dxa"/>
            <w:vAlign w:val="center"/>
          </w:tcPr>
          <w:p>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pPr>
        <w:widowControl w:val="0"/>
        <w:spacing w:line="300" w:lineRule="auto"/>
      </w:pPr>
    </w:p>
    <w:p>
      <w:pPr>
        <w:widowControl w:val="0"/>
        <w:spacing w:line="300" w:lineRule="auto"/>
      </w:pPr>
    </w:p>
    <w:p>
      <w:r>
        <w:br w:type="page"/>
      </w:r>
    </w:p>
    <w:p>
      <w:p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r>
        <w:br w:type="page"/>
      </w:r>
    </w:p>
    <w:bookmarkEnd w:id="21"/>
    <w:bookmarkEnd w:id="22"/>
    <w:bookmarkEnd w:id="23"/>
    <w:p>
      <w:pPr>
        <w:pStyle w:val="2"/>
        <w:keepNext w:val="0"/>
        <w:widowControl w:val="0"/>
        <w:rPr>
          <w:b/>
        </w:rPr>
      </w:pPr>
      <w:bookmarkStart w:id="26" w:name="_Toc5000"/>
      <w:bookmarkStart w:id="27" w:name="_Toc22011"/>
      <w:bookmarkStart w:id="28" w:name="_Toc27426"/>
      <w:bookmarkStart w:id="29" w:name="_Toc505125465"/>
      <w:bookmarkStart w:id="30" w:name="_Toc511375381"/>
      <w:bookmarkStart w:id="31" w:name="_Toc8136"/>
      <w:bookmarkStart w:id="32" w:name="_Toc6568"/>
      <w:bookmarkStart w:id="33" w:name="_Toc28578"/>
      <w:bookmarkStart w:id="34" w:name="_Toc15698"/>
      <w:bookmarkStart w:id="35" w:name="_Toc24330"/>
      <w:bookmarkStart w:id="36" w:name="_Toc25405"/>
      <w:bookmarkStart w:id="37" w:name="_Toc505182406"/>
      <w:bookmarkStart w:id="38" w:name="_Toc22723"/>
      <w:bookmarkStart w:id="39" w:name="_Toc8038"/>
    </w:p>
    <w:p>
      <w:pPr>
        <w:pStyle w:val="65"/>
        <w:keepNext w:val="0"/>
        <w:keepLines w:val="0"/>
        <w:widowControl w:val="0"/>
        <w:outlineLvl w:val="0"/>
        <w:rPr>
          <w:highlight w:val="none"/>
        </w:rPr>
      </w:pPr>
      <w:bookmarkStart w:id="40" w:name="_Toc525983138"/>
      <w:bookmarkStart w:id="41" w:name="_Toc32390"/>
      <w:bookmarkStart w:id="42" w:name="_Toc57733560"/>
      <w:bookmarkStart w:id="43" w:name="_Toc65105249"/>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pStyle w:val="2"/>
        <w:keepNext w:val="0"/>
        <w:widowControl w:val="0"/>
        <w:numPr>
          <w:ilvl w:val="255"/>
          <w:numId w:val="0"/>
        </w:numPr>
        <w:spacing w:line="300" w:lineRule="auto"/>
        <w:rPr>
          <w:b/>
        </w:rPr>
      </w:pPr>
    </w:p>
    <w:p>
      <w:pPr>
        <w:widowControl w:val="0"/>
        <w:spacing w:before="240" w:after="240" w:line="300" w:lineRule="auto"/>
        <w:outlineLvl w:val="1"/>
        <w:rPr>
          <w:rFonts w:eastAsia="黑体"/>
          <w:bCs/>
          <w:sz w:val="32"/>
        </w:rPr>
      </w:pPr>
      <w:bookmarkStart w:id="44" w:name="_Toc25584"/>
      <w:bookmarkStart w:id="45" w:name="_Toc700"/>
      <w:bookmarkStart w:id="46" w:name="_Toc8654"/>
      <w:bookmarkStart w:id="47" w:name="_Toc8313"/>
      <w:bookmarkStart w:id="48" w:name="_Toc22834"/>
      <w:bookmarkStart w:id="49" w:name="_Toc19982"/>
      <w:bookmarkStart w:id="50" w:name="_Toc505125467"/>
      <w:bookmarkStart w:id="51" w:name="_Toc13990"/>
      <w:bookmarkStart w:id="52" w:name="_Toc525983140"/>
      <w:bookmarkStart w:id="53" w:name="_Toc17998"/>
      <w:bookmarkStart w:id="54" w:name="_Toc7702"/>
      <w:bookmarkStart w:id="55" w:name="_Toc5472"/>
      <w:bookmarkStart w:id="56" w:name="_Toc28554"/>
      <w:bookmarkStart w:id="57" w:name="_Toc1970"/>
      <w:bookmarkStart w:id="58" w:name="_Toc505182408"/>
      <w:bookmarkStart w:id="59" w:name="_Toc511375383"/>
      <w:bookmarkStart w:id="60" w:name="_Toc10431"/>
      <w:bookmarkStart w:id="61" w:name="_Toc65105250"/>
      <w:bookmarkStart w:id="62" w:name="_Toc175"/>
      <w:bookmarkStart w:id="63" w:name="_Toc5830"/>
      <w:bookmarkStart w:id="64" w:name="_Toc21722"/>
      <w:bookmarkStart w:id="65" w:name="_Toc24870"/>
      <w:bookmarkStart w:id="66" w:name="_Toc511375391"/>
      <w:bookmarkStart w:id="67" w:name="_Toc505125475"/>
      <w:bookmarkStart w:id="68" w:name="_Toc57733567"/>
      <w:bookmarkStart w:id="69" w:name="_Toc5723"/>
      <w:bookmarkStart w:id="70" w:name="_Toc13688"/>
      <w:bookmarkStart w:id="71" w:name="_Toc505182416"/>
      <w:bookmarkStart w:id="72" w:name="_Toc29325"/>
      <w:bookmarkStart w:id="73" w:name="_Toc14815"/>
      <w:bookmarkStart w:id="74" w:name="_Toc31952"/>
      <w:bookmarkStart w:id="75" w:name="_Toc8240"/>
      <w:bookmarkStart w:id="76" w:name="_Toc21453"/>
      <w:bookmarkStart w:id="77" w:name="_Toc17451"/>
      <w:bookmarkStart w:id="78" w:name="_Toc7608"/>
      <w:bookmarkStart w:id="79" w:name="_Toc525983148"/>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Pr>
        <w:widowControl w:val="0"/>
        <w:spacing w:before="120" w:after="120" w:line="300" w:lineRule="auto"/>
        <w:jc w:val="both"/>
        <w:outlineLvl w:val="2"/>
        <w:rPr>
          <w:b/>
          <w:bCs/>
          <w:sz w:val="28"/>
          <w:szCs w:val="28"/>
        </w:rPr>
      </w:pPr>
      <w:bookmarkStart w:id="80" w:name="_Toc32702"/>
      <w:bookmarkStart w:id="81" w:name="_Toc12984"/>
      <w:bookmarkStart w:id="82" w:name="_Toc17742"/>
      <w:bookmarkStart w:id="83" w:name="_Toc31227"/>
      <w:bookmarkStart w:id="84" w:name="_Toc27492"/>
      <w:bookmarkStart w:id="85" w:name="_Toc25462"/>
      <w:bookmarkStart w:id="86" w:name="_Toc505125468"/>
      <w:bookmarkStart w:id="87" w:name="_Toc30987"/>
      <w:bookmarkStart w:id="88" w:name="_Toc10188"/>
      <w:bookmarkStart w:id="89" w:name="_Toc1635"/>
      <w:bookmarkStart w:id="90" w:name="_Toc6363"/>
      <w:bookmarkStart w:id="91" w:name="_Toc511375384"/>
      <w:bookmarkStart w:id="92" w:name="_Toc525983141"/>
      <w:bookmarkStart w:id="93" w:name="_Toc17519"/>
      <w:bookmarkStart w:id="94" w:name="_Toc505182409"/>
      <w:bookmarkStart w:id="95" w:name="_Toc11130"/>
      <w:bookmarkStart w:id="96" w:name="_Toc5081"/>
      <w:bookmarkStart w:id="97" w:name="_Toc65105251"/>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pPr>
        <w:widowControl w:val="0"/>
        <w:spacing w:line="300" w:lineRule="auto"/>
        <w:ind w:firstLine="482"/>
        <w:jc w:val="both"/>
        <w:rPr>
          <w:sz w:val="24"/>
        </w:rPr>
      </w:pPr>
      <w:r>
        <w:rPr>
          <w:sz w:val="24"/>
        </w:rPr>
        <w:t>标题要重点突出，简明扼要。格式如下：</w:t>
      </w:r>
    </w:p>
    <w:p>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pPr>
        <w:widowControl w:val="0"/>
        <w:spacing w:line="300" w:lineRule="auto"/>
        <w:ind w:firstLine="482"/>
        <w:jc w:val="both"/>
        <w:rPr>
          <w:sz w:val="24"/>
        </w:rPr>
      </w:pPr>
      <w:r>
        <w:rPr>
          <w:sz w:val="24"/>
        </w:rPr>
        <w:t>章序号与标题名之间空一个汉字符，采用黑体小二号，居中书写，上下各空一行。</w:t>
      </w:r>
    </w:p>
    <w:p>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pPr>
        <w:widowControl w:val="0"/>
        <w:spacing w:line="300" w:lineRule="auto"/>
        <w:ind w:firstLine="482"/>
        <w:jc w:val="both"/>
        <w:rPr>
          <w:sz w:val="24"/>
        </w:rPr>
      </w:pPr>
      <w:r>
        <w:rPr>
          <w:sz w:val="24"/>
        </w:rPr>
        <w:t>节标题序号与标题名之间空一个汉字符（下同），采用黑体三号，居左书写，段前段后各12磅。</w:t>
      </w:r>
    </w:p>
    <w:p>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pPr>
        <w:widowControl w:val="0"/>
        <w:spacing w:line="300" w:lineRule="auto"/>
        <w:ind w:firstLine="482"/>
        <w:jc w:val="both"/>
        <w:rPr>
          <w:sz w:val="24"/>
        </w:rPr>
      </w:pPr>
      <w:r>
        <w:rPr>
          <w:sz w:val="24"/>
        </w:rPr>
        <w:t>采用宋体四号，加粗，居左书写，采用1.25倍行距，段前段后各6磅。</w:t>
      </w:r>
    </w:p>
    <w:p>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pPr>
        <w:widowControl w:val="0"/>
        <w:spacing w:line="300" w:lineRule="auto"/>
        <w:ind w:firstLine="482"/>
        <w:jc w:val="both"/>
        <w:rPr>
          <w:sz w:val="24"/>
        </w:rPr>
      </w:pPr>
      <w:r>
        <w:rPr>
          <w:sz w:val="24"/>
        </w:rPr>
        <w:t>采用宋体小四号，不加粗，居左书写，采用1.25倍行距，段前段后各6磅。</w:t>
      </w:r>
    </w:p>
    <w:p>
      <w:pPr>
        <w:widowControl w:val="0"/>
        <w:spacing w:before="120" w:after="120" w:line="300" w:lineRule="auto"/>
        <w:jc w:val="both"/>
        <w:outlineLvl w:val="2"/>
        <w:rPr>
          <w:b/>
          <w:bCs/>
          <w:sz w:val="28"/>
          <w:szCs w:val="28"/>
        </w:rPr>
      </w:pPr>
      <w:bookmarkStart w:id="98" w:name="_Toc65105252"/>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pPr>
        <w:widowControl w:val="0"/>
        <w:spacing w:line="300" w:lineRule="auto"/>
        <w:ind w:firstLine="482"/>
        <w:jc w:val="both"/>
        <w:rPr>
          <w:sz w:val="24"/>
        </w:rPr>
      </w:pPr>
      <w:r>
        <w:rPr>
          <w:rFonts w:hint="eastAsia"/>
          <w:sz w:val="24"/>
        </w:rPr>
        <w:t>正文中数字与单位之间需要空一格，数字的千分位建议空一格，例如：10 000 kPa。</w:t>
      </w:r>
    </w:p>
    <w:p>
      <w:pPr>
        <w:widowControl w:val="0"/>
        <w:spacing w:line="300" w:lineRule="auto"/>
        <w:ind w:firstLine="482"/>
        <w:jc w:val="both"/>
        <w:rPr>
          <w:sz w:val="24"/>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 xml:space="preserve"> 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p>
    <w:p>
      <w:pPr>
        <w:pStyle w:val="68"/>
        <w:widowControl w:val="0"/>
        <w:jc w:val="both"/>
        <w:rPr>
          <w:b w:val="0"/>
          <w:sz w:val="24"/>
          <w:szCs w:val="20"/>
        </w:rPr>
      </w:pPr>
      <w:r>
        <w:rPr>
          <w:rFonts w:hint="eastAsia"/>
          <w:b w:val="0"/>
          <w:sz w:val="24"/>
          <w:szCs w:val="20"/>
        </w:rPr>
        <w:t>1.1.2.1</w:t>
      </w:r>
      <w:r>
        <w:rPr>
          <w:b w:val="0"/>
          <w:sz w:val="24"/>
          <w:szCs w:val="20"/>
        </w:rPr>
        <w:t xml:space="preserve">  脚注</w:t>
      </w:r>
    </w:p>
    <w:p>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pPr>
        <w:widowControl w:val="0"/>
        <w:spacing w:before="240" w:after="240"/>
        <w:jc w:val="both"/>
        <w:outlineLvl w:val="1"/>
        <w:rPr>
          <w:rFonts w:eastAsia="黑体"/>
          <w:bCs/>
          <w:sz w:val="32"/>
        </w:rPr>
      </w:pPr>
      <w:bookmarkStart w:id="101" w:name="_Toc65105253"/>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pPr>
        <w:widowControl w:val="0"/>
        <w:spacing w:line="300" w:lineRule="auto"/>
        <w:ind w:firstLine="480" w:firstLineChars="200"/>
        <w:jc w:val="both"/>
        <w:rPr>
          <w:sz w:val="24"/>
          <w:szCs w:val="24"/>
        </w:rPr>
      </w:pPr>
      <w:r>
        <w:rPr>
          <w:rFonts w:hint="eastAsia"/>
          <w:sz w:val="24"/>
          <w:szCs w:val="24"/>
        </w:rPr>
        <w:t>示例：</w:t>
      </w:r>
    </w:p>
    <w:p>
      <w:pPr>
        <w:widowControl w:val="0"/>
        <w:spacing w:line="300" w:lineRule="auto"/>
        <w:jc w:val="center"/>
        <w:rPr>
          <w:sz w:val="24"/>
          <w:szCs w:val="24"/>
        </w:rPr>
      </w:pPr>
      <w:bookmarkStart w:id="102" w:name="_Toc505182419"/>
      <w:bookmarkStart w:id="103" w:name="_Toc25715"/>
      <w:bookmarkStart w:id="104" w:name="_Toc16926"/>
      <w:bookmarkStart w:id="105" w:name="_Toc13048"/>
      <w:bookmarkStart w:id="106" w:name="_Toc511375394"/>
      <w:bookmarkStart w:id="107" w:name="_Toc525983151"/>
      <w:bookmarkStart w:id="108" w:name="_Toc57733570"/>
      <w:bookmarkStart w:id="109" w:name="_Toc19574"/>
      <w:bookmarkStart w:id="110" w:name="_Toc11786"/>
      <w:bookmarkStart w:id="111" w:name="_Toc18456"/>
      <w:bookmarkStart w:id="112" w:name="_Toc505125480"/>
      <w:bookmarkStart w:id="113" w:name="_Toc6544"/>
      <w:bookmarkStart w:id="114" w:name="_Toc17606"/>
      <w:bookmarkStart w:id="115" w:name="_Toc24484"/>
      <w:bookmarkStart w:id="116" w:name="_Toc24800"/>
      <w:bookmarkStart w:id="117" w:name="_Toc15417"/>
      <w:bookmarkStart w:id="118" w:name="_Toc13164"/>
      <w:bookmarkStart w:id="119" w:name="_Toc32283"/>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2"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pPr>
        <w:widowControl w:val="0"/>
        <w:autoSpaceDE w:val="0"/>
        <w:autoSpaceDN w:val="0"/>
        <w:adjustRightInd w:val="0"/>
        <w:spacing w:after="120" w:line="300" w:lineRule="auto"/>
        <w:jc w:val="both"/>
        <w:rPr>
          <w:rFonts w:eastAsia="E-BZ"/>
          <w:szCs w:val="21"/>
        </w:rPr>
      </w:pPr>
    </w:p>
    <w:p>
      <w:pPr>
        <w:widowControl w:val="0"/>
        <w:autoSpaceDE w:val="0"/>
        <w:autoSpaceDN w:val="0"/>
        <w:adjustRightInd w:val="0"/>
        <w:spacing w:after="120" w:line="300" w:lineRule="auto"/>
        <w:jc w:val="both"/>
        <w:rPr>
          <w:rFonts w:eastAsia="E-BZ"/>
          <w:szCs w:val="21"/>
        </w:rPr>
      </w:pPr>
    </w:p>
    <w:p>
      <w:pPr>
        <w:widowControl w:val="0"/>
        <w:spacing w:before="240" w:after="240"/>
        <w:jc w:val="both"/>
        <w:outlineLvl w:val="1"/>
        <w:rPr>
          <w:rFonts w:eastAsia="黑体"/>
          <w:bCs/>
          <w:sz w:val="32"/>
        </w:rPr>
      </w:pPr>
      <w:bookmarkStart w:id="120" w:name="_Toc6510525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pPr>
        <w:widowControl w:val="0"/>
        <w:spacing w:line="300" w:lineRule="auto"/>
        <w:ind w:firstLine="480" w:firstLineChars="200"/>
        <w:jc w:val="both"/>
        <w:rPr>
          <w:sz w:val="24"/>
          <w:szCs w:val="24"/>
        </w:rPr>
      </w:pPr>
      <w:r>
        <w:rPr>
          <w:rFonts w:hint="eastAsia"/>
          <w:sz w:val="24"/>
          <w:szCs w:val="24"/>
        </w:rPr>
        <w:t>示例：</w:t>
      </w:r>
    </w:p>
    <w:bookmarkEnd w:id="121"/>
    <w:p>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r>
              <w:rPr>
                <w:color w:val="000000"/>
                <w:szCs w:val="21"/>
              </w:rPr>
              <w:t>邻苯二酚</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pPr>
              <w:widowControl w:val="0"/>
              <w:spacing w:line="300" w:lineRule="auto"/>
              <w:jc w:val="both"/>
              <w:rPr>
                <w:color w:val="000000"/>
                <w:szCs w:val="21"/>
              </w:rPr>
            </w:pPr>
            <w:r>
              <w:rPr>
                <w:i/>
                <w:color w:val="000000"/>
                <w:szCs w:val="21"/>
              </w:rPr>
              <w:t>R</w:t>
            </w:r>
            <w:r>
              <w:rPr>
                <w:color w:val="000000"/>
                <w:szCs w:val="21"/>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pPr>
              <w:widowControl w:val="0"/>
              <w:spacing w:line="300" w:lineRule="auto"/>
              <w:jc w:val="both"/>
              <w:rPr>
                <w:color w:val="000000"/>
                <w:szCs w:val="21"/>
              </w:rPr>
            </w:pPr>
            <w:r>
              <w:rPr>
                <w:color w:val="000000"/>
                <w:szCs w:val="21"/>
              </w:rPr>
              <w:t>93.08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SDS</w:t>
            </w:r>
          </w:p>
        </w:tc>
        <w:tc>
          <w:tcPr>
            <w:tcW w:w="1704" w:type="dxa"/>
            <w:shd w:val="clear" w:color="auto" w:fill="auto"/>
            <w:vAlign w:val="center"/>
          </w:tcPr>
          <w:p>
            <w:pPr>
              <w:widowControl w:val="0"/>
              <w:spacing w:line="300" w:lineRule="auto"/>
              <w:jc w:val="both"/>
              <w:rPr>
                <w:color w:val="000000"/>
                <w:szCs w:val="21"/>
              </w:rPr>
            </w:pPr>
            <w:r>
              <w:rPr>
                <w:color w:val="000000"/>
                <w:szCs w:val="21"/>
              </w:rPr>
              <w:t>1.3</w:t>
            </w:r>
          </w:p>
        </w:tc>
        <w:tc>
          <w:tcPr>
            <w:tcW w:w="1704" w:type="dxa"/>
            <w:shd w:val="clear" w:color="auto" w:fill="auto"/>
            <w:vAlign w:val="center"/>
          </w:tcPr>
          <w:p>
            <w:pPr>
              <w:widowControl w:val="0"/>
              <w:spacing w:line="300" w:lineRule="auto"/>
              <w:jc w:val="both"/>
              <w:rPr>
                <w:color w:val="000000"/>
                <w:szCs w:val="21"/>
              </w:rPr>
            </w:pPr>
            <w:r>
              <w:rPr>
                <w:color w:val="000000"/>
                <w:szCs w:val="21"/>
              </w:rPr>
              <w:t>5.78</w:t>
            </w:r>
          </w:p>
        </w:tc>
        <w:tc>
          <w:tcPr>
            <w:tcW w:w="1705" w:type="dxa"/>
            <w:shd w:val="clear" w:color="auto" w:fill="auto"/>
            <w:vAlign w:val="center"/>
          </w:tcPr>
          <w:p>
            <w:pPr>
              <w:widowControl w:val="0"/>
              <w:spacing w:line="300" w:lineRule="auto"/>
              <w:jc w:val="both"/>
              <w:rPr>
                <w:color w:val="000000"/>
                <w:szCs w:val="21"/>
              </w:rPr>
            </w:pPr>
            <w:r>
              <w:rPr>
                <w:color w:val="000000"/>
                <w:szCs w:val="21"/>
              </w:rPr>
              <w:t>1.5</w:t>
            </w:r>
          </w:p>
        </w:tc>
        <w:tc>
          <w:tcPr>
            <w:tcW w:w="1705" w:type="dxa"/>
            <w:shd w:val="clear" w:color="auto" w:fill="auto"/>
            <w:vAlign w:val="center"/>
          </w:tcPr>
          <w:p>
            <w:pPr>
              <w:widowControl w:val="0"/>
              <w:spacing w:line="300" w:lineRule="auto"/>
              <w:jc w:val="both"/>
              <w:rPr>
                <w:color w:val="000000"/>
                <w:szCs w:val="21"/>
              </w:rPr>
            </w:pPr>
            <w:r>
              <w:rPr>
                <w:color w:val="000000"/>
                <w:szCs w:val="21"/>
              </w:rPr>
              <w:t>5.81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pPr>
              <w:widowControl w:val="0"/>
              <w:spacing w:line="300" w:lineRule="auto"/>
              <w:jc w:val="both"/>
              <w:rPr>
                <w:color w:val="000000"/>
                <w:szCs w:val="21"/>
              </w:rPr>
            </w:pPr>
            <w:r>
              <w:rPr>
                <w:color w:val="000000"/>
                <w:szCs w:val="21"/>
              </w:rPr>
              <w:t>1.1</w:t>
            </w:r>
          </w:p>
        </w:tc>
        <w:tc>
          <w:tcPr>
            <w:tcW w:w="1704" w:type="dxa"/>
            <w:shd w:val="clear" w:color="auto" w:fill="auto"/>
            <w:vAlign w:val="center"/>
          </w:tcPr>
          <w:p>
            <w:pPr>
              <w:widowControl w:val="0"/>
              <w:spacing w:line="300" w:lineRule="auto"/>
              <w:jc w:val="both"/>
              <w:rPr>
                <w:color w:val="000000"/>
                <w:szCs w:val="21"/>
              </w:rPr>
            </w:pPr>
            <w:r>
              <w:rPr>
                <w:color w:val="000000"/>
                <w:szCs w:val="21"/>
              </w:rPr>
              <w:t>2.75</w:t>
            </w:r>
          </w:p>
        </w:tc>
        <w:tc>
          <w:tcPr>
            <w:tcW w:w="1705" w:type="dxa"/>
            <w:shd w:val="clear" w:color="auto" w:fill="auto"/>
            <w:vAlign w:val="center"/>
          </w:tcPr>
          <w:p>
            <w:pPr>
              <w:widowControl w:val="0"/>
              <w:spacing w:line="300" w:lineRule="auto"/>
              <w:jc w:val="both"/>
              <w:rPr>
                <w:color w:val="000000"/>
                <w:szCs w:val="21"/>
              </w:rPr>
            </w:pPr>
            <w:r>
              <w:rPr>
                <w:color w:val="000000"/>
                <w:szCs w:val="21"/>
              </w:rPr>
              <w:t>1.2</w:t>
            </w:r>
          </w:p>
        </w:tc>
        <w:tc>
          <w:tcPr>
            <w:tcW w:w="1705" w:type="dxa"/>
            <w:shd w:val="clear" w:color="auto" w:fill="auto"/>
            <w:vAlign w:val="center"/>
          </w:tcPr>
          <w:p>
            <w:pPr>
              <w:widowControl w:val="0"/>
              <w:spacing w:line="300" w:lineRule="auto"/>
              <w:jc w:val="both"/>
              <w:rPr>
                <w:color w:val="000000"/>
                <w:szCs w:val="21"/>
              </w:rPr>
            </w:pPr>
            <w:r>
              <w:rPr>
                <w:color w:val="000000"/>
                <w:szCs w:val="21"/>
              </w:rPr>
              <w:t>2.79</w:t>
            </w:r>
          </w:p>
        </w:tc>
      </w:tr>
    </w:tbl>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pPr>
        <w:widowControl w:val="0"/>
        <w:spacing w:before="240" w:after="240"/>
        <w:jc w:val="both"/>
        <w:outlineLvl w:val="1"/>
        <w:rPr>
          <w:rFonts w:eastAsia="黑体"/>
          <w:bCs/>
          <w:sz w:val="32"/>
        </w:rPr>
      </w:pPr>
      <w:bookmarkStart w:id="123" w:name="_Toc65105255"/>
    </w:p>
    <w:p>
      <w:pPr>
        <w:widowControl w:val="0"/>
        <w:spacing w:before="240" w:after="240"/>
        <w:jc w:val="both"/>
        <w:outlineLvl w:val="1"/>
        <w:rPr>
          <w:rFonts w:eastAsia="黑体"/>
          <w:bCs/>
          <w:sz w:val="32"/>
        </w:rPr>
      </w:pPr>
    </w:p>
    <w:p>
      <w:pPr>
        <w:widowControl w:val="0"/>
        <w:spacing w:before="240" w:after="240"/>
        <w:jc w:val="both"/>
        <w:outlineLvl w:val="1"/>
        <w:rPr>
          <w:rFonts w:eastAsia="黑体"/>
          <w:bCs/>
          <w:sz w:val="32"/>
        </w:rPr>
      </w:pPr>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widowControl w:val="0"/>
        <w:numPr>
          <w:ilvl w:val="0"/>
          <w:numId w:val="1"/>
        </w:numPr>
        <w:spacing w:line="300" w:lineRule="auto"/>
        <w:ind w:firstLine="482"/>
        <w:jc w:val="both"/>
        <w:rPr>
          <w:sz w:val="24"/>
          <w:szCs w:val="24"/>
        </w:rPr>
      </w:pPr>
      <w:bookmarkStart w:id="124" w:name="_Toc32358"/>
      <w:bookmarkStart w:id="125" w:name="_Toc10669"/>
      <w:bookmarkStart w:id="126" w:name="_Toc8113"/>
      <w:bookmarkStart w:id="127" w:name="_Toc8141"/>
      <w:bookmarkStart w:id="128" w:name="_Toc5717"/>
      <w:bookmarkStart w:id="129" w:name="_Toc30349"/>
      <w:bookmarkStart w:id="130" w:name="_Toc22386"/>
      <w:bookmarkStart w:id="131" w:name="_Toc22523"/>
      <w:bookmarkStart w:id="132" w:name="_Toc18299"/>
      <w:bookmarkStart w:id="133" w:name="_Toc22773"/>
      <w:bookmarkStart w:id="134" w:name="_Toc511375414"/>
      <w:bookmarkStart w:id="135" w:name="_Toc16044"/>
      <w:bookmarkStart w:id="136" w:name="_Toc32449"/>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pPr>
        <w:spacing w:line="300" w:lineRule="auto"/>
        <w:ind w:firstLine="482"/>
        <w:rPr>
          <w:sz w:val="24"/>
          <w:szCs w:val="24"/>
        </w:rPr>
      </w:pPr>
      <w:r>
        <w:rPr>
          <w:sz w:val="24"/>
          <w:szCs w:val="24"/>
        </w:rPr>
        <w:t>示例</w:t>
      </w:r>
      <w:r>
        <w:rPr>
          <w:rFonts w:hint="eastAsia"/>
          <w:sz w:val="24"/>
          <w:szCs w:val="24"/>
        </w:rPr>
        <w:t>1</w:t>
      </w:r>
      <w:r>
        <w:rPr>
          <w:sz w:val="24"/>
          <w:szCs w:val="24"/>
        </w:rPr>
        <w:t>：</w:t>
      </w:r>
    </w:p>
    <w:p>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300" w:lineRule="auto"/>
              <w:rPr>
                <w:sz w:val="24"/>
                <w:szCs w:val="24"/>
              </w:rPr>
            </w:pPr>
          </w:p>
        </w:tc>
        <w:tc>
          <w:tcPr>
            <w:tcW w:w="6577" w:type="dxa"/>
          </w:tcPr>
          <w:p>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pPr>
        <w:spacing w:line="300" w:lineRule="auto"/>
        <w:ind w:firstLine="480" w:firstLineChars="200"/>
        <w:rPr>
          <w:sz w:val="24"/>
          <w:szCs w:val="24"/>
        </w:rPr>
      </w:pPr>
    </w:p>
    <w:p>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sz w:val="24"/>
          <w:szCs w:val="24"/>
        </w:rPr>
        <w:t>分别为抗力和载荷效应的均值……</w:t>
      </w:r>
    </w:p>
    <w:p>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pPr>
              <w:spacing w:line="300" w:lineRule="auto"/>
              <w:jc w:val="right"/>
              <w:rPr>
                <w:sz w:val="24"/>
                <w:szCs w:val="24"/>
              </w:rPr>
            </w:pPr>
            <w:r>
              <w:rPr>
                <w:rFonts w:hint="cs"/>
                <w:sz w:val="24"/>
                <w:szCs w:val="24"/>
              </w:rPr>
              <w:t>(</w:t>
            </w:r>
            <w:r>
              <w:rPr>
                <w:sz w:val="24"/>
                <w:szCs w:val="24"/>
              </w:rPr>
              <w:t>2.2)</w:t>
            </w:r>
          </w:p>
        </w:tc>
      </w:tr>
    </w:tbl>
    <w:p>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pPr>
              <w:spacing w:line="300" w:lineRule="auto"/>
              <w:rPr>
                <w:sz w:val="24"/>
                <w:szCs w:val="24"/>
              </w:rPr>
            </w:pPr>
          </w:p>
        </w:tc>
        <w:tc>
          <w:tcPr>
            <w:tcW w:w="7144" w:type="dxa"/>
            <w:vAlign w:val="center"/>
          </w:tcPr>
          <w:p>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pPr>
        <w:spacing w:line="300" w:lineRule="auto"/>
        <w:rPr>
          <w:sz w:val="24"/>
          <w:szCs w:val="24"/>
        </w:rPr>
      </w:pPr>
    </w:p>
    <w:p>
      <w:pPr>
        <w:spacing w:line="300" w:lineRule="auto"/>
        <w:rPr>
          <w:sz w:val="24"/>
          <w:szCs w:val="24"/>
        </w:rPr>
      </w:pPr>
      <w:r>
        <w:rPr>
          <w:sz w:val="24"/>
          <w:szCs w:val="24"/>
        </w:rPr>
        <w:t xml:space="preserve">                              </w:t>
      </w:r>
    </w:p>
    <w:p>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.4)</w:t>
            </w:r>
          </w:p>
        </w:tc>
      </w:tr>
    </w:tbl>
    <w:p>
      <w:pPr>
        <w:tabs>
          <w:tab w:val="center" w:pos="4410"/>
          <w:tab w:val="right" w:pos="8820"/>
        </w:tabs>
        <w:spacing w:line="300" w:lineRule="auto"/>
        <w:ind w:right="840"/>
        <w:rPr>
          <w:rFonts w:eastAsia="Times New Roman" w:cs="宋体"/>
        </w:rPr>
      </w:pPr>
      <w:r>
        <w:rPr>
          <w:szCs w:val="21"/>
        </w:rPr>
        <w:t xml:space="preserve">       </w:t>
      </w:r>
    </w:p>
    <w:p>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pPr>
              <w:spacing w:line="300" w:lineRule="auto"/>
              <w:rPr>
                <w:sz w:val="24"/>
                <w:szCs w:val="24"/>
              </w:rPr>
            </w:pPr>
          </w:p>
        </w:tc>
        <w:tc>
          <w:tcPr>
            <w:tcW w:w="6577" w:type="dxa"/>
            <w:vAlign w:val="center"/>
          </w:tcPr>
          <w:p>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pPr>
              <w:spacing w:line="300" w:lineRule="auto"/>
              <w:jc w:val="right"/>
              <w:rPr>
                <w:sz w:val="24"/>
                <w:szCs w:val="24"/>
              </w:rPr>
            </w:pPr>
            <w:r>
              <w:rPr>
                <w:sz w:val="24"/>
                <w:szCs w:val="24"/>
              </w:rPr>
              <w:t>(</w:t>
            </w:r>
            <w:r>
              <w:rPr>
                <w:rFonts w:hint="eastAsia"/>
                <w:sz w:val="24"/>
                <w:szCs w:val="24"/>
              </w:rPr>
              <w:t>2</w:t>
            </w:r>
            <w:r>
              <w:rPr>
                <w:sz w:val="24"/>
                <w:szCs w:val="24"/>
              </w:rPr>
              <w:t>.5)</w:t>
            </w:r>
          </w:p>
        </w:tc>
      </w:tr>
    </w:tbl>
    <w:p>
      <w:pPr>
        <w:rPr>
          <w:sz w:val="24"/>
          <w:szCs w:val="24"/>
        </w:rPr>
      </w:pPr>
      <w:r>
        <w:rPr>
          <w:sz w:val="24"/>
          <w:szCs w:val="24"/>
        </w:rPr>
        <w:br w:type="page"/>
      </w:r>
      <w:r>
        <w:rPr>
          <w:sz w:val="24"/>
          <w:szCs w:val="24"/>
        </w:rPr>
        <w:br w:type="page"/>
      </w:r>
    </w:p>
    <w:p>
      <w:pPr>
        <w:rPr>
          <w:sz w:val="24"/>
          <w:szCs w:val="24"/>
        </w:rPr>
      </w:pPr>
    </w:p>
    <w:p>
      <w:pPr>
        <w:pStyle w:val="2"/>
        <w:keepNext w:val="0"/>
        <w:widowControl w:val="0"/>
        <w:numPr>
          <w:ilvl w:val="255"/>
          <w:numId w:val="0"/>
        </w:numPr>
        <w:rPr>
          <w:szCs w:val="36"/>
        </w:rPr>
      </w:pPr>
    </w:p>
    <w:p>
      <w:pPr>
        <w:pStyle w:val="2"/>
        <w:keepNext w:val="0"/>
        <w:widowControl w:val="0"/>
        <w:numPr>
          <w:ilvl w:val="255"/>
          <w:numId w:val="0"/>
        </w:numPr>
        <w:rPr>
          <w:szCs w:val="36"/>
        </w:rPr>
      </w:pPr>
      <w:bookmarkStart w:id="137" w:name="_Toc65105256"/>
      <w:bookmarkStart w:id="138" w:name="_Toc525983171"/>
      <w:bookmarkStart w:id="139" w:name="_Toc5773358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Style w:val="2"/>
        <w:keepNext w:val="0"/>
        <w:widowControl w:val="0"/>
        <w:numPr>
          <w:ilvl w:val="255"/>
          <w:numId w:val="0"/>
        </w:numPr>
        <w:rPr>
          <w:szCs w:val="36"/>
        </w:rPr>
      </w:pPr>
    </w:p>
    <w:p>
      <w:pPr>
        <w:widowControl w:val="0"/>
        <w:tabs>
          <w:tab w:val="left" w:pos="527"/>
          <w:tab w:val="left" w:pos="624"/>
        </w:tabs>
        <w:spacing w:line="300" w:lineRule="auto"/>
        <w:ind w:left="525" w:hanging="525" w:hangingChars="250"/>
        <w:jc w:val="both"/>
        <w:rPr>
          <w:color w:val="000000"/>
          <w:szCs w:val="21"/>
        </w:rPr>
      </w:pP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 王元地. 邻避危机何以愈演愈烈——一个整合性归因模型[J]. 公共管理学报, 2014(3):14-16.</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 兰嘉程. 中国社会治理创新:特征,动力与绩效[J]. 管理科学与工程, 2021, 10(1):9.</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从善政向善治的转变——"治理理论与中国行政改革"综述[J]. 中国行政管理, 2001(9):22-24.</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 机载视频通信系统中的信道建模及频域均衡技术研究[D]. 上海交通大学.2012:78-89.</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 丁翔. 建设工程项目的邻避风险演化研究[J]. 公共管理学报, 2021, 18(1):13-15.</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 现代财政制度的构建:一个公共秩序的分析框架[J]. 管理世界, 2021, 37(10):11.</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 高速铁路轨道工程施工项目质量管理研究[J]. 工程与管理科学, 2021, 2(6):49-50.</w:t>
      </w:r>
    </w:p>
    <w:p>
      <w:pPr>
        <w:pStyle w:val="50"/>
        <w:keepNext w:val="0"/>
        <w:keepLines w:val="0"/>
        <w:pageBreakBefore w:val="0"/>
        <w:widowControl w:val="0"/>
        <w:numPr>
          <w:ilvl w:val="0"/>
          <w:numId w:val="2"/>
        </w:numPr>
        <w:tabs>
          <w:tab w:val="left" w:pos="527"/>
          <w:tab w:val="clear" w:pos="420"/>
        </w:tabs>
        <w:kinsoku/>
        <w:wordWrap/>
        <w:overflowPunct/>
        <w:topLinePunct w:val="0"/>
        <w:autoSpaceDE/>
        <w:autoSpaceDN/>
        <w:bidi w:val="0"/>
        <w:adjustRightInd/>
        <w:snapToGrid/>
        <w:ind w:left="531" w:hanging="531" w:hangingChars="253"/>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 付建华. 产权与环境问题[J]. 江苏社会科学, 2001(3):7.</w:t>
      </w:r>
    </w:p>
    <w:p>
      <w:pPr>
        <w:keepNext w:val="0"/>
        <w:keepLines w:val="0"/>
        <w:pageBreakBefore w:val="0"/>
        <w:widowControl w:val="0"/>
        <w:kinsoku/>
        <w:wordWrap/>
        <w:overflowPunct/>
        <w:topLinePunct w:val="0"/>
        <w:autoSpaceDE/>
        <w:autoSpaceDN/>
        <w:bidi w:val="0"/>
        <w:adjustRightInd/>
        <w:snapToGrid/>
        <w:spacing w:line="300" w:lineRule="auto"/>
        <w:ind w:left="531" w:hanging="607" w:hangingChars="253"/>
        <w:textAlignment w:val="auto"/>
        <w:rPr>
          <w:sz w:val="24"/>
          <w:szCs w:val="24"/>
        </w:rPr>
      </w:pPr>
    </w:p>
    <w:p>
      <w:r>
        <w:br w:type="page"/>
      </w:r>
    </w:p>
    <w:p>
      <w:pPr>
        <w:widowControl w:val="0"/>
        <w:rPr>
          <w:rFonts w:eastAsia="黑体"/>
          <w:sz w:val="36"/>
        </w:rPr>
      </w:pPr>
      <w:r>
        <w:br w:type="page"/>
      </w:r>
    </w:p>
    <w:p>
      <w:pPr>
        <w:pStyle w:val="2"/>
        <w:keepNext w:val="0"/>
        <w:widowControl w:val="0"/>
        <w:numPr>
          <w:ilvl w:val="255"/>
          <w:numId w:val="0"/>
        </w:numPr>
        <w:rPr>
          <w:szCs w:val="36"/>
        </w:rPr>
      </w:pPr>
      <w:bookmarkStart w:id="140" w:name="_Toc57733590"/>
    </w:p>
    <w:p>
      <w:pPr>
        <w:pStyle w:val="2"/>
        <w:keepNext w:val="0"/>
        <w:widowControl w:val="0"/>
        <w:numPr>
          <w:ilvl w:val="255"/>
          <w:numId w:val="0"/>
        </w:numPr>
        <w:rPr>
          <w:szCs w:val="36"/>
        </w:rPr>
      </w:pPr>
      <w:bookmarkStart w:id="141" w:name="_Toc65105257"/>
      <w:r>
        <w:rPr>
          <w:szCs w:val="36"/>
        </w:rPr>
        <w:t>附录</w:t>
      </w:r>
      <w:bookmarkEnd w:id="140"/>
      <w:r>
        <w:rPr>
          <w:rFonts w:hint="eastAsia"/>
          <w:szCs w:val="36"/>
        </w:rPr>
        <w:t>A</w:t>
      </w:r>
      <w:bookmarkEnd w:id="141"/>
    </w:p>
    <w:p>
      <w:pPr>
        <w:widowControl w:val="0"/>
        <w:rPr>
          <w:rFonts w:ascii="黑体" w:hAnsi="黑体" w:eastAsia="黑体"/>
          <w:sz w:val="36"/>
          <w:szCs w:val="36"/>
        </w:rPr>
      </w:pPr>
    </w:p>
    <w:p>
      <w:pPr>
        <w:widowControl w:val="0"/>
        <w:spacing w:line="300" w:lineRule="auto"/>
        <w:ind w:firstLine="482"/>
        <w:rPr>
          <w:sz w:val="24"/>
          <w:szCs w:val="24"/>
        </w:rPr>
      </w:pPr>
      <w:r>
        <w:rPr>
          <w:sz w:val="24"/>
          <w:szCs w:val="24"/>
        </w:rPr>
        <w:t>附录提名及内容的字体要求与正文要求相同。</w:t>
      </w:r>
    </w:p>
    <w:p>
      <w:pPr>
        <w:widowControl w:val="0"/>
        <w:spacing w:line="300" w:lineRule="auto"/>
        <w:ind w:firstLine="482"/>
        <w:rPr>
          <w:sz w:val="24"/>
          <w:szCs w:val="24"/>
        </w:rPr>
      </w:pPr>
      <w:r>
        <w:rPr>
          <w:sz w:val="24"/>
          <w:szCs w:val="24"/>
        </w:rPr>
        <w:t>附录作为学位论文主体的补充部分，只在必要时撰写。下列内容可以作为附录编于论文后：</w:t>
      </w:r>
    </w:p>
    <w:p>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bookmarkStart w:id="142" w:name="_Toc57733591"/>
      <w:r>
        <w:br w:type="page"/>
      </w:r>
      <w:r>
        <w:br w:type="page"/>
      </w:r>
    </w:p>
    <w:p>
      <w:pPr>
        <w:widowControl w:val="0"/>
      </w:pPr>
    </w:p>
    <w:p>
      <w:pPr>
        <w:pStyle w:val="65"/>
        <w:keepNext w:val="0"/>
        <w:keepLines w:val="0"/>
        <w:widowControl w:val="0"/>
        <w:spacing w:before="0" w:after="0"/>
      </w:pPr>
    </w:p>
    <w:p>
      <w:pPr>
        <w:pStyle w:val="65"/>
        <w:keepNext w:val="0"/>
        <w:keepLines w:val="0"/>
        <w:widowControl w:val="0"/>
        <w:spacing w:before="0" w:after="0"/>
        <w:outlineLvl w:val="0"/>
      </w:pPr>
      <w:bookmarkStart w:id="143" w:name="_Toc65105258"/>
      <w:r>
        <w:t>攻读学位期间所取得的相关科研成果</w:t>
      </w:r>
      <w:bookmarkEnd w:id="142"/>
      <w:bookmarkEnd w:id="143"/>
    </w:p>
    <w:p>
      <w:pPr>
        <w:pStyle w:val="65"/>
        <w:keepNext w:val="0"/>
        <w:keepLines w:val="0"/>
        <w:widowControl w:val="0"/>
        <w:spacing w:before="0" w:after="0"/>
        <w:outlineLvl w:val="0"/>
      </w:pPr>
    </w:p>
    <w:p>
      <w:pPr>
        <w:widowControl w:val="0"/>
        <w:spacing w:line="300" w:lineRule="auto"/>
        <w:rPr>
          <w:rFonts w:ascii="宋体" w:hAnsi="宋体"/>
          <w:b/>
          <w:sz w:val="24"/>
          <w:szCs w:val="24"/>
        </w:rPr>
      </w:pPr>
      <w:r>
        <w:rPr>
          <w:rFonts w:ascii="宋体" w:hAnsi="宋体"/>
          <w:b/>
          <w:sz w:val="24"/>
          <w:szCs w:val="24"/>
        </w:rPr>
        <w:t>1. 学术论文</w:t>
      </w:r>
    </w:p>
    <w:p>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pPr>
        <w:widowControl w:val="0"/>
        <w:spacing w:line="300" w:lineRule="auto"/>
        <w:rPr>
          <w:b/>
          <w:sz w:val="24"/>
          <w:szCs w:val="24"/>
        </w:rPr>
      </w:pPr>
      <w:r>
        <w:rPr>
          <w:b/>
          <w:sz w:val="24"/>
          <w:szCs w:val="24"/>
        </w:rPr>
        <w:t>2. 著作</w:t>
      </w:r>
    </w:p>
    <w:p>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pPr>
        <w:widowControl w:val="0"/>
        <w:spacing w:line="300" w:lineRule="auto"/>
        <w:rPr>
          <w:b/>
          <w:sz w:val="24"/>
          <w:szCs w:val="24"/>
        </w:rPr>
      </w:pPr>
      <w:r>
        <w:rPr>
          <w:b/>
          <w:sz w:val="24"/>
          <w:szCs w:val="24"/>
        </w:rPr>
        <w:t>3. 专利</w:t>
      </w:r>
    </w:p>
    <w:p>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pPr>
        <w:widowControl w:val="0"/>
        <w:spacing w:line="300" w:lineRule="auto"/>
        <w:rPr>
          <w:b/>
          <w:sz w:val="24"/>
          <w:szCs w:val="24"/>
        </w:rPr>
      </w:pPr>
      <w:r>
        <w:rPr>
          <w:b/>
          <w:sz w:val="24"/>
          <w:szCs w:val="24"/>
        </w:rPr>
        <w:t>4. 鉴定成果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pPr>
        <w:widowControl w:val="0"/>
        <w:spacing w:line="300" w:lineRule="auto"/>
        <w:rPr>
          <w:b/>
          <w:sz w:val="24"/>
          <w:szCs w:val="24"/>
        </w:rPr>
      </w:pPr>
      <w:r>
        <w:rPr>
          <w:b/>
          <w:sz w:val="24"/>
          <w:szCs w:val="24"/>
        </w:rPr>
        <w:t>5. 获奖成果</w:t>
      </w:r>
    </w:p>
    <w:p>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pPr>
        <w:spacing w:line="300" w:lineRule="auto"/>
        <w:rPr>
          <w:color w:val="000000" w:themeColor="text1"/>
          <w:sz w:val="24"/>
          <w:szCs w:val="24"/>
          <w14:textFill>
            <w14:solidFill>
              <w14:schemeClr w14:val="tx1"/>
            </w14:solidFill>
          </w14:textFill>
        </w:rPr>
      </w:pPr>
    </w:p>
    <w:p>
      <w:pPr>
        <w:widowControl w:val="0"/>
        <w:spacing w:line="300" w:lineRule="auto"/>
        <w:rPr>
          <w:sz w:val="24"/>
          <w:szCs w:val="24"/>
        </w:rPr>
      </w:pPr>
    </w:p>
    <w:p>
      <w:pPr>
        <w:rPr>
          <w:sz w:val="24"/>
          <w:szCs w:val="24"/>
        </w:rPr>
      </w:pPr>
      <w:r>
        <w:rPr>
          <w:sz w:val="24"/>
          <w:szCs w:val="24"/>
        </w:rPr>
        <w:br w:type="page"/>
      </w:r>
    </w:p>
    <w:p>
      <w:pPr>
        <w:widowControl w:val="0"/>
        <w:rPr>
          <w:sz w:val="24"/>
          <w:szCs w:val="24"/>
        </w:rPr>
      </w:pPr>
      <w:r>
        <w:rPr>
          <w:sz w:val="24"/>
          <w:szCs w:val="24"/>
        </w:rPr>
        <w:br w:type="page"/>
      </w:r>
    </w:p>
    <w:p>
      <w:pPr>
        <w:pStyle w:val="4"/>
        <w:keepNext w:val="0"/>
        <w:keepLines w:val="0"/>
        <w:widowControl w:val="0"/>
        <w:jc w:val="center"/>
        <w:rPr>
          <w:rFonts w:ascii="黑体" w:hAnsi="黑体" w:eastAsia="黑体"/>
          <w:b w:val="0"/>
          <w:bCs w:val="0"/>
          <w:sz w:val="36"/>
          <w:szCs w:val="36"/>
        </w:rPr>
      </w:pPr>
      <w:bookmarkStart w:id="144" w:name="_Toc57733592"/>
    </w:p>
    <w:p>
      <w:pPr>
        <w:pStyle w:val="65"/>
        <w:keepNext w:val="0"/>
        <w:keepLines w:val="0"/>
        <w:widowControl w:val="0"/>
        <w:spacing w:before="0" w:after="0"/>
        <w:outlineLvl w:val="0"/>
      </w:pPr>
      <w:bookmarkStart w:id="145" w:name="_Toc65105259"/>
      <w:r>
        <w:t>致</w:t>
      </w:r>
      <w:r>
        <w:rPr>
          <w:rFonts w:hint="eastAsia" w:ascii="黑体" w:hAnsi="黑体"/>
        </w:rPr>
        <w:t xml:space="preserve">   </w:t>
      </w:r>
      <w:r>
        <w:rPr>
          <w:rFonts w:ascii="黑体" w:hAnsi="黑体"/>
        </w:rPr>
        <w:t xml:space="preserve"> </w:t>
      </w:r>
      <w:r>
        <w:t>谢</w:t>
      </w:r>
      <w:bookmarkEnd w:id="144"/>
      <w:bookmarkEnd w:id="145"/>
    </w:p>
    <w:p>
      <w:pPr>
        <w:widowControl w:val="0"/>
        <w:rPr>
          <w:rFonts w:ascii="黑体" w:hAnsi="黑体" w:eastAsia="黑体"/>
          <w:sz w:val="36"/>
          <w:szCs w:val="36"/>
        </w:rPr>
      </w:pPr>
    </w:p>
    <w:p>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pPr>
        <w:widowControl w:val="0"/>
        <w:spacing w:line="300" w:lineRule="auto"/>
        <w:ind w:firstLine="482"/>
        <w:rPr>
          <w:rFonts w:ascii="仿宋" w:hAnsi="仿宋" w:eastAsia="仿宋"/>
          <w:sz w:val="24"/>
          <w:szCs w:val="24"/>
        </w:rPr>
      </w:pPr>
      <w:r>
        <w:rPr>
          <w:rStyle w:val="51"/>
          <w:rFonts w:hint="default" w:ascii="仿宋" w:hAnsi="仿宋" w:eastAsia="仿宋"/>
          <w:color w:val="auto"/>
        </w:rPr>
        <w:t>致谢限一页。</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pPr>
        <w:widowControl w:val="0"/>
      </w:pPr>
    </w:p>
    <w:sectPr>
      <w:headerReference r:id="rId8" w:type="first"/>
      <w:headerReference r:id="rId6" w:type="default"/>
      <w:footerReference r:id="rId9" w:type="default"/>
      <w:headerReference r:id="rId7" w:type="even"/>
      <w:footerReference r:id="rId10" w:type="even"/>
      <w:footnotePr>
        <w:numFmt w:val="decimalEnclosedCircleChinese"/>
        <w:numRestart w:val="eachPage"/>
      </w:footnotePr>
      <w:pgSz w:w="11906" w:h="16838"/>
      <w:pgMar w:top="1928" w:right="1531" w:bottom="1418" w:left="1531" w:header="1418" w:footer="1247" w:gutter="0"/>
      <w:pgNumType w:fmt="numberInDash"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pPr>
          <w:pStyle w:val="15"/>
          <w:jc w:val="right"/>
        </w:pPr>
        <w:r>
          <w:fldChar w:fldCharType="begin"/>
        </w:r>
        <w:r>
          <w:instrText xml:space="preserve">PAGE   \* MERGEFORMAT</w:instrText>
        </w:r>
        <w:r>
          <w:fldChar w:fldCharType="separate"/>
        </w:r>
        <w:r>
          <w:rPr>
            <w:lang w:val="zh-CN"/>
          </w:rPr>
          <w:t>IX</w:t>
        </w:r>
        <w: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pPr>
          <w:pStyle w:val="15"/>
        </w:pPr>
        <w:r>
          <w:fldChar w:fldCharType="begin"/>
        </w:r>
        <w:r>
          <w:instrText xml:space="preserve">PAGE   \* MERGEFORMAT</w:instrText>
        </w:r>
        <w:r>
          <w:fldChar w:fldCharType="separate"/>
        </w:r>
        <w:r>
          <w:rPr>
            <w:lang w:val="zh-CN"/>
          </w:rPr>
          <w:t>X</w:t>
        </w:r>
        <w:r>
          <w:fldChar w:fldCharType="end"/>
        </w:r>
      </w:p>
    </w:sdtContent>
  </w:sdt>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double" w:color="auto" w:sz="8" w:space="1"/>
      </w:pBdr>
      <w:rPr>
        <w:sz w:val="21"/>
      </w:rPr>
    </w:pPr>
    <w:r>
      <w:rPr>
        <w:rFonts w:hint="eastAsia"/>
        <w:sz w:val="21"/>
      </w:rPr>
      <w:t>论文题目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noPunctuationKerning w:val="1"/>
  <w:characterSpacingControl w:val="compressPunctuation"/>
  <w:footnotePr>
    <w:footnote w:id="22"/>
    <w:footnote w:id="2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zMWJmOGVmYzMxOTZiM2IxNzc2ODU5MjBmZTVkZTM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BC23728"/>
    <w:rsid w:val="0C911E00"/>
    <w:rsid w:val="0CF232C2"/>
    <w:rsid w:val="0CFE6033"/>
    <w:rsid w:val="0E55312C"/>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A81676"/>
    <w:rsid w:val="36EB623A"/>
    <w:rsid w:val="384C72BD"/>
    <w:rsid w:val="385625BE"/>
    <w:rsid w:val="38D21C16"/>
    <w:rsid w:val="38D73C4B"/>
    <w:rsid w:val="3A0B5E76"/>
    <w:rsid w:val="3B204752"/>
    <w:rsid w:val="3BD54B1B"/>
    <w:rsid w:val="3F9C5BE9"/>
    <w:rsid w:val="4018543E"/>
    <w:rsid w:val="403B4A02"/>
    <w:rsid w:val="40466A5C"/>
    <w:rsid w:val="40791608"/>
    <w:rsid w:val="40886B6C"/>
    <w:rsid w:val="41281724"/>
    <w:rsid w:val="422A3FC4"/>
    <w:rsid w:val="44964FC8"/>
    <w:rsid w:val="45831342"/>
    <w:rsid w:val="45847799"/>
    <w:rsid w:val="45C776E3"/>
    <w:rsid w:val="463C573E"/>
    <w:rsid w:val="4711748B"/>
    <w:rsid w:val="47732900"/>
    <w:rsid w:val="484B425A"/>
    <w:rsid w:val="48CE67E3"/>
    <w:rsid w:val="48D9010F"/>
    <w:rsid w:val="49195E79"/>
    <w:rsid w:val="4AC9501E"/>
    <w:rsid w:val="4AD01FAB"/>
    <w:rsid w:val="4AD85AFA"/>
    <w:rsid w:val="4B42538F"/>
    <w:rsid w:val="4B4536BD"/>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4.wmf"/><Relationship Id="rId16" Type="http://schemas.openxmlformats.org/officeDocument/2006/relationships/oleObject" Target="embeddings/oleObject2.bin"/><Relationship Id="rId15" Type="http://schemas.openxmlformats.org/officeDocument/2006/relationships/image" Target="media/image3.wmf"/><Relationship Id="rId14" Type="http://schemas.openxmlformats.org/officeDocument/2006/relationships/oleObject" Target="embeddings/oleObject1.bin"/><Relationship Id="rId13" Type="http://schemas.openxmlformats.org/officeDocument/2006/relationships/image" Target="media/image2.tiff"/><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32</Pages>
  <Words>4212</Words>
  <Characters>5802</Characters>
  <Lines>59</Lines>
  <Paragraphs>16</Paragraphs>
  <TotalTime>104</TotalTime>
  <ScaleCrop>false</ScaleCrop>
  <LinksUpToDate>false</LinksUpToDate>
  <CharactersWithSpaces>6708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2021-03-13T00:37:00Z</cp:lastPrinted>
  <dcterms:modified xsi:type="dcterms:W3CDTF">2023-02-28T00:49:49Z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3D57AC0E8A4546B58CC28A8B868E6C17</vt:lpwstr>
  </property>
</Properties>
</file>