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spacing w:line="58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河北工业大学推荐省级省级先进班集体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评分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36"/>
        </w:rPr>
        <w:t>标准</w:t>
      </w:r>
    </w:p>
    <w:p>
      <w:pPr>
        <w:pStyle w:val="2"/>
        <w:spacing w:line="580" w:lineRule="exact"/>
        <w:ind w:firstLine="646"/>
        <w:rPr>
          <w:rFonts w:ascii="仿宋_GB2312" w:eastAsia="仿宋_GB2312"/>
          <w:sz w:val="32"/>
          <w:szCs w:val="32"/>
        </w:rPr>
      </w:pPr>
    </w:p>
    <w:p>
      <w:pPr>
        <w:pStyle w:val="2"/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评选规则，</w:t>
      </w:r>
      <w:r>
        <w:rPr>
          <w:rFonts w:hint="eastAsia" w:ascii="仿宋_GB2312" w:eastAsia="仿宋_GB2312"/>
          <w:sz w:val="32"/>
          <w:szCs w:val="32"/>
        </w:rPr>
        <w:t>省级先进班集体采用PPT现场展示，面试考评</w:t>
      </w:r>
      <w:r>
        <w:rPr>
          <w:rFonts w:ascii="仿宋_GB2312" w:eastAsia="仿宋_GB2312"/>
          <w:sz w:val="32"/>
          <w:szCs w:val="32"/>
        </w:rPr>
        <w:t>采用百分制</w:t>
      </w:r>
      <w:r>
        <w:rPr>
          <w:rFonts w:hint="eastAsia" w:ascii="仿宋_GB2312" w:eastAsia="仿宋_GB2312"/>
          <w:sz w:val="32"/>
          <w:szCs w:val="32"/>
        </w:rPr>
        <w:t>，具体分值</w:t>
      </w:r>
      <w:r>
        <w:rPr>
          <w:rFonts w:ascii="仿宋_GB2312" w:eastAsia="仿宋_GB2312"/>
          <w:sz w:val="32"/>
          <w:szCs w:val="32"/>
        </w:rPr>
        <w:t>如下：</w:t>
      </w:r>
    </w:p>
    <w:p>
      <w:pPr>
        <w:pStyle w:val="2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【班风建设（20分）】班级同学精神风貌积极向上，践行社会主义核心价值观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遵纪守法；模范遵守社会公德和学校各项规章制度;班级凝聚力强，成员之间团结友爱、具有较强的班级归属感和班级荣誉感。</w:t>
      </w:r>
    </w:p>
    <w:p>
      <w:pPr>
        <w:pStyle w:val="2"/>
        <w:spacing w:line="580" w:lineRule="exact"/>
        <w:ind w:firstLine="6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【学风建设（20分）】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班级经常开展学风建设活动，学习和科研氛围浓郁；班级同学的科研能力、科研水平和科研成果突出。</w:t>
      </w:r>
    </w:p>
    <w:p>
      <w:pPr>
        <w:pStyle w:val="2"/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【制度建设（20分）】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班级有明确的符合学校和专业特色的班级制度，具有完备的班级民主考评体系，在评奖评优等方面工作程序规范；班委会组织建设完备，并发挥积极作用。</w:t>
      </w:r>
    </w:p>
    <w:p>
      <w:pPr>
        <w:pStyle w:val="2"/>
        <w:spacing w:line="580" w:lineRule="exact"/>
        <w:ind w:firstLine="6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【党团建设（2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分）】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组织发展程序民主、公正、创新；班级党团组织健全、建设形式新颖；定期开展形式多样、高效务实的理论学习；党团组织在班级中的带动作用明显。</w:t>
      </w:r>
    </w:p>
    <w:p>
      <w:pPr>
        <w:pStyle w:val="2"/>
        <w:spacing w:line="580" w:lineRule="exact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【实践活动（20分）】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定期组织班级文化活动和健康有益的思想政治教育实践活动，活动内容丰富多彩，能有效地与研究生专业特点、个人兴趣及个人发展相结合，在院校及社会产生一定的影响力。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E0197D"/>
    <w:rsid w:val="00344291"/>
    <w:rsid w:val="008414E6"/>
    <w:rsid w:val="008F0362"/>
    <w:rsid w:val="009A68A1"/>
    <w:rsid w:val="00A123AA"/>
    <w:rsid w:val="00AA0AAC"/>
    <w:rsid w:val="00C402C9"/>
    <w:rsid w:val="020B1CE8"/>
    <w:rsid w:val="086C2487"/>
    <w:rsid w:val="0CCD34AC"/>
    <w:rsid w:val="1467768D"/>
    <w:rsid w:val="16541F40"/>
    <w:rsid w:val="1EEE330E"/>
    <w:rsid w:val="23D13495"/>
    <w:rsid w:val="2F601C8A"/>
    <w:rsid w:val="2FD1581E"/>
    <w:rsid w:val="44F0323E"/>
    <w:rsid w:val="5468494C"/>
    <w:rsid w:val="6055496A"/>
    <w:rsid w:val="67E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2021-04-12T09:51:00Z</dcterms:created>
  <dc:creator>Qiao_Marjorie Studio</dc:creator>
  <cp:lastModifiedBy>蓝寞</cp:lastModifiedBy>
  <dcterms:modified xsi:type="dcterms:W3CDTF">2022-03-23T04:35:33Z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6A8361B9EEBB492B87676CE9C1E8B76B</vt:lpwstr>
  </property>
</Properties>
</file>